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5" w:rsidRPr="008A38DF" w:rsidRDefault="007457F5" w:rsidP="007457F5">
      <w:pPr>
        <w:pStyle w:val="Cm"/>
        <w:rPr>
          <w:rFonts w:ascii="Garamond" w:hAnsi="Garamond"/>
          <w:b w:val="0"/>
          <w:sz w:val="22"/>
          <w:szCs w:val="22"/>
        </w:rPr>
      </w:pPr>
      <w:r w:rsidRPr="008A38DF">
        <w:rPr>
          <w:rFonts w:ascii="Garamond" w:hAnsi="Garamond"/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45pt;width:50.4pt;height:1in;z-index:251660288" stroked="f">
            <v:textbox style="mso-next-textbox:#_x0000_s1026">
              <w:txbxContent>
                <w:p w:rsidR="007457F5" w:rsidRDefault="007457F5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445135" cy="768985"/>
                        <wp:effectExtent l="19050" t="0" r="0" b="0"/>
                        <wp:docPr id="1" name="Kép 1" descr="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" cy="768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A38DF">
        <w:rPr>
          <w:rFonts w:ascii="Garamond" w:hAnsi="Garamond"/>
          <w:b w:val="0"/>
          <w:noProof/>
          <w:sz w:val="22"/>
          <w:szCs w:val="22"/>
        </w:rPr>
        <w:pict>
          <v:shape id="_x0000_s1027" type="#_x0000_t202" style="position:absolute;left:0;text-align:left;margin-left:-36pt;margin-top:-45pt;width:57.5pt;height:63.95pt;z-index:251661312" stroked="f">
            <v:textbox>
              <w:txbxContent>
                <w:p w:rsidR="007457F5" w:rsidRDefault="007457F5" w:rsidP="007457F5">
                  <w:r>
                    <w:rPr>
                      <w:noProof/>
                    </w:rPr>
                    <w:drawing>
                      <wp:inline distT="0" distB="0" distL="0" distR="0">
                        <wp:extent cx="542290" cy="711835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A38DF">
        <w:rPr>
          <w:rFonts w:ascii="Garamond" w:hAnsi="Garamond"/>
          <w:b w:val="0"/>
          <w:sz w:val="22"/>
          <w:szCs w:val="22"/>
        </w:rPr>
        <w:t>Csanytelek Község Önkormányzata</w:t>
      </w:r>
      <w:r w:rsidRPr="008A38DF">
        <w:rPr>
          <w:rFonts w:ascii="Garamond" w:hAnsi="Garamond"/>
          <w:b w:val="0"/>
          <w:sz w:val="22"/>
          <w:szCs w:val="22"/>
        </w:rPr>
        <w:tab/>
      </w:r>
      <w:r w:rsidRPr="008A38DF">
        <w:rPr>
          <w:rFonts w:ascii="Garamond" w:hAnsi="Garamond"/>
          <w:b w:val="0"/>
          <w:sz w:val="22"/>
          <w:szCs w:val="22"/>
        </w:rPr>
        <w:tab/>
      </w:r>
      <w:r w:rsidRPr="008A38DF">
        <w:rPr>
          <w:rFonts w:ascii="Garamond" w:hAnsi="Garamond"/>
          <w:b w:val="0"/>
          <w:sz w:val="22"/>
          <w:szCs w:val="22"/>
        </w:rPr>
        <w:tab/>
        <w:t>Csanytelek Község Önkormányzata</w:t>
      </w:r>
    </w:p>
    <w:p w:rsidR="007457F5" w:rsidRPr="007457F5" w:rsidRDefault="007457F5" w:rsidP="007457F5">
      <w:pPr>
        <w:pStyle w:val="Alcm"/>
        <w:spacing w:before="0" w:after="0"/>
        <w:jc w:val="left"/>
        <w:rPr>
          <w:rFonts w:ascii="Garamond" w:hAnsi="Garamond"/>
          <w:sz w:val="20"/>
          <w:szCs w:val="20"/>
        </w:rPr>
      </w:pPr>
      <w:r w:rsidRPr="00007172">
        <w:rPr>
          <w:sz w:val="20"/>
        </w:rPr>
        <w:t xml:space="preserve">                       </w:t>
      </w:r>
      <w:r>
        <w:rPr>
          <w:sz w:val="20"/>
        </w:rPr>
        <w:t xml:space="preserve">   </w:t>
      </w:r>
      <w:r w:rsidRPr="00007172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Start"/>
      <w:r w:rsidRPr="007457F5">
        <w:rPr>
          <w:rFonts w:ascii="Garamond" w:hAnsi="Garamond"/>
          <w:sz w:val="20"/>
          <w:szCs w:val="20"/>
        </w:rPr>
        <w:t>Polgármesterét</w:t>
      </w:r>
      <w:r>
        <w:rPr>
          <w:rFonts w:ascii="Garamond" w:hAnsi="Garamond"/>
          <w:sz w:val="20"/>
          <w:szCs w:val="20"/>
        </w:rPr>
        <w:t>ől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Pr="007457F5">
        <w:rPr>
          <w:rFonts w:ascii="Garamond" w:hAnsi="Garamond"/>
          <w:sz w:val="20"/>
          <w:szCs w:val="20"/>
        </w:rPr>
        <w:t>J</w:t>
      </w:r>
      <w:proofErr w:type="gramEnd"/>
      <w:r w:rsidRPr="007457F5">
        <w:rPr>
          <w:rFonts w:ascii="Garamond" w:hAnsi="Garamond"/>
          <w:sz w:val="20"/>
          <w:szCs w:val="20"/>
        </w:rPr>
        <w:t xml:space="preserve"> e g y z ő j é t ő l</w:t>
      </w:r>
      <w:r w:rsidRPr="007457F5">
        <w:rPr>
          <w:rFonts w:ascii="Garamond" w:hAnsi="Garamond"/>
          <w:sz w:val="20"/>
          <w:szCs w:val="20"/>
        </w:rPr>
        <w:tab/>
      </w:r>
    </w:p>
    <w:p w:rsidR="007457F5" w:rsidRPr="00007172" w:rsidRDefault="007457F5" w:rsidP="007457F5">
      <w:pPr>
        <w:pStyle w:val="Alcm"/>
        <w:spacing w:before="0" w:after="0"/>
        <w:jc w:val="left"/>
        <w:rPr>
          <w:sz w:val="20"/>
        </w:rPr>
      </w:pPr>
    </w:p>
    <w:p w:rsidR="007457F5" w:rsidRPr="00007172" w:rsidRDefault="007457F5" w:rsidP="007457F5">
      <w:pPr>
        <w:jc w:val="center"/>
        <w:rPr>
          <w:b/>
          <w:sz w:val="20"/>
          <w:szCs w:val="20"/>
        </w:rPr>
      </w:pPr>
      <w:r w:rsidRPr="00007172">
        <w:rPr>
          <w:b/>
          <w:i/>
          <w:sz w:val="20"/>
          <w:szCs w:val="20"/>
        </w:rPr>
        <w:sym w:font="Wingdings" w:char="002A"/>
      </w:r>
      <w:r w:rsidRPr="00007172">
        <w:rPr>
          <w:b/>
          <w:i/>
          <w:sz w:val="20"/>
          <w:szCs w:val="20"/>
        </w:rPr>
        <w:t xml:space="preserve"> 6647. Csanytelek, </w:t>
      </w:r>
      <w:proofErr w:type="spellStart"/>
      <w:r w:rsidRPr="00007172">
        <w:rPr>
          <w:b/>
          <w:i/>
          <w:sz w:val="20"/>
          <w:szCs w:val="20"/>
        </w:rPr>
        <w:t>Volentér</w:t>
      </w:r>
      <w:proofErr w:type="spellEnd"/>
      <w:r w:rsidRPr="00007172">
        <w:rPr>
          <w:b/>
          <w:i/>
          <w:sz w:val="20"/>
          <w:szCs w:val="20"/>
        </w:rPr>
        <w:t xml:space="preserve"> János tér 2</w:t>
      </w:r>
      <w:proofErr w:type="gramStart"/>
      <w:r w:rsidRPr="00007172">
        <w:rPr>
          <w:b/>
          <w:i/>
          <w:sz w:val="20"/>
          <w:szCs w:val="20"/>
        </w:rPr>
        <w:t>.sz.</w:t>
      </w:r>
      <w:proofErr w:type="gramEnd"/>
      <w:r w:rsidRPr="00007172">
        <w:rPr>
          <w:b/>
          <w:sz w:val="20"/>
          <w:szCs w:val="20"/>
        </w:rPr>
        <w:sym w:font="Wingdings" w:char="0028"/>
      </w:r>
      <w:r w:rsidRPr="00007172">
        <w:rPr>
          <w:b/>
          <w:sz w:val="20"/>
          <w:szCs w:val="20"/>
        </w:rPr>
        <w:t xml:space="preserve"> 63/578-510; fax: 63/578-517; </w:t>
      </w:r>
    </w:p>
    <w:p w:rsidR="007457F5" w:rsidRPr="00007172" w:rsidRDefault="007457F5" w:rsidP="007457F5">
      <w:pPr>
        <w:pBdr>
          <w:bottom w:val="single" w:sz="6" w:space="0" w:color="auto"/>
        </w:pBdr>
        <w:jc w:val="center"/>
        <w:rPr>
          <w:b/>
          <w:sz w:val="20"/>
          <w:szCs w:val="20"/>
        </w:rPr>
      </w:pPr>
      <w:r w:rsidRPr="00007172">
        <w:rPr>
          <w:b/>
          <w:sz w:val="20"/>
          <w:szCs w:val="20"/>
        </w:rPr>
        <w:t xml:space="preserve">E-mail: </w:t>
      </w:r>
      <w:hyperlink r:id="rId7" w:history="1">
        <w:r w:rsidRPr="00007172">
          <w:rPr>
            <w:rStyle w:val="Hiperhivatkozs"/>
            <w:b/>
            <w:sz w:val="20"/>
            <w:szCs w:val="20"/>
          </w:rPr>
          <w:t>csanytelek@csanytelek.hu</w:t>
        </w:r>
      </w:hyperlink>
      <w:r w:rsidRPr="00007172">
        <w:rPr>
          <w:b/>
          <w:sz w:val="20"/>
          <w:szCs w:val="20"/>
        </w:rPr>
        <w:t xml:space="preserve">, honlap: </w:t>
      </w:r>
      <w:hyperlink r:id="rId8" w:history="1">
        <w:r w:rsidRPr="00007172">
          <w:rPr>
            <w:rStyle w:val="Hiperhivatkozs"/>
            <w:b/>
            <w:sz w:val="20"/>
            <w:szCs w:val="20"/>
          </w:rPr>
          <w:t>www.csanytelek.hu</w:t>
        </w:r>
      </w:hyperlink>
    </w:p>
    <w:p w:rsidR="007457F5" w:rsidRPr="00E20955" w:rsidRDefault="007457F5" w:rsidP="007457F5">
      <w:pPr>
        <w:jc w:val="center"/>
        <w:rPr>
          <w:b/>
          <w:sz w:val="20"/>
          <w:szCs w:val="20"/>
        </w:rPr>
      </w:pPr>
    </w:p>
    <w:p w:rsidR="007457F5" w:rsidRDefault="007457F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287-14</w:t>
      </w:r>
      <w:r w:rsidRPr="009D3318">
        <w:rPr>
          <w:rFonts w:ascii="Garamond" w:hAnsi="Garamond"/>
          <w:sz w:val="22"/>
          <w:szCs w:val="22"/>
        </w:rPr>
        <w:t>/201</w:t>
      </w:r>
      <w:r>
        <w:rPr>
          <w:rFonts w:ascii="Garamond" w:hAnsi="Garamond"/>
          <w:sz w:val="22"/>
          <w:szCs w:val="22"/>
        </w:rPr>
        <w:t>4</w:t>
      </w:r>
      <w:r w:rsidRPr="009D3318"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9D3318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ELŐTERJESZTÉS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Csanytelek Község Önkorm</w:t>
      </w:r>
      <w:r>
        <w:rPr>
          <w:rFonts w:ascii="Garamond" w:hAnsi="Garamond"/>
          <w:sz w:val="22"/>
          <w:szCs w:val="22"/>
        </w:rPr>
        <w:t xml:space="preserve">ányzata Képviselő-testülete 2014. decemberi </w:t>
      </w:r>
      <w:r w:rsidRPr="003238F0">
        <w:rPr>
          <w:rFonts w:ascii="Garamond" w:hAnsi="Garamond"/>
          <w:sz w:val="22"/>
          <w:szCs w:val="22"/>
        </w:rPr>
        <w:t>ülésére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C32A8D" w:rsidRDefault="007457F5" w:rsidP="007457F5">
      <w:pPr>
        <w:ind w:left="720" w:hanging="720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Csanytelek Község Önkormányzata informatikai rendszereinek 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Tisztelt Képviselő-testület!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Tájékoztatjuk a Tisztelt Képviselő-testületet arról, hogy a Képviselő-testület által belső ellenőrzési feladattal megbízott </w:t>
      </w: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okleveles pénzügyi revizora Juhász Lejla elvégezte </w:t>
      </w:r>
      <w:r>
        <w:rPr>
          <w:rFonts w:ascii="Garamond" w:hAnsi="Garamond"/>
          <w:i/>
          <w:sz w:val="22"/>
          <w:szCs w:val="22"/>
        </w:rPr>
        <w:t>a Csanytelek Község Ö</w:t>
      </w:r>
      <w:r w:rsidRPr="004279E8">
        <w:rPr>
          <w:rFonts w:ascii="Garamond" w:hAnsi="Garamond"/>
          <w:i/>
          <w:sz w:val="22"/>
          <w:szCs w:val="22"/>
        </w:rPr>
        <w:t>nkormány</w:t>
      </w:r>
      <w:r>
        <w:rPr>
          <w:rFonts w:ascii="Garamond" w:hAnsi="Garamond"/>
          <w:i/>
          <w:sz w:val="22"/>
          <w:szCs w:val="22"/>
        </w:rPr>
        <w:t>zata informatikai rendszereinek ellenőrzését,</w:t>
      </w:r>
      <w:r>
        <w:rPr>
          <w:rFonts w:ascii="Garamond" w:hAnsi="Garamond"/>
          <w:sz w:val="22"/>
          <w:szCs w:val="22"/>
        </w:rPr>
        <w:t xml:space="preserve"> melynek eredményéről szóló belső ellenőri jelentését ezen előterjesztéshez mellékelünk.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ellenőrzés végrehajtása az előre kiadott – és képviselő-testület által elfogadott – ellenőrzési ütemterv szerint valósult meg. 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belső ellenőr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 xml:space="preserve">/2011. (XII. 31.) Kormányrendeletben rögzített követelményeknek megfelelően készítette el jelentését. A belső ellenőri jelentés beterjesztőként az </w:t>
      </w:r>
      <w:proofErr w:type="spellStart"/>
      <w:r>
        <w:rPr>
          <w:rFonts w:ascii="Garamond" w:hAnsi="Garamond"/>
          <w:sz w:val="22"/>
          <w:szCs w:val="22"/>
        </w:rPr>
        <w:t>Mötv</w:t>
      </w:r>
      <w:proofErr w:type="spellEnd"/>
      <w:r>
        <w:rPr>
          <w:rFonts w:ascii="Garamond" w:hAnsi="Garamond"/>
          <w:sz w:val="22"/>
          <w:szCs w:val="22"/>
        </w:rPr>
        <w:t>. 119. §</w:t>
      </w:r>
      <w:proofErr w:type="spellStart"/>
      <w:r>
        <w:rPr>
          <w:rFonts w:ascii="Garamond" w:hAnsi="Garamond"/>
          <w:sz w:val="22"/>
          <w:szCs w:val="22"/>
        </w:rPr>
        <w:t>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és az </w:t>
      </w:r>
      <w:proofErr w:type="spellStart"/>
      <w:r>
        <w:rPr>
          <w:rFonts w:ascii="Garamond" w:hAnsi="Garamond"/>
          <w:sz w:val="22"/>
          <w:szCs w:val="22"/>
        </w:rPr>
        <w:t>Áht</w:t>
      </w:r>
      <w:proofErr w:type="spellEnd"/>
      <w:r>
        <w:rPr>
          <w:rFonts w:ascii="Garamond" w:hAnsi="Garamond"/>
          <w:sz w:val="22"/>
          <w:szCs w:val="22"/>
        </w:rPr>
        <w:t xml:space="preserve"> 70. §</w:t>
      </w:r>
      <w:proofErr w:type="spellStart"/>
      <w:r>
        <w:rPr>
          <w:rFonts w:ascii="Garamond" w:hAnsi="Garamond"/>
          <w:sz w:val="22"/>
          <w:szCs w:val="22"/>
        </w:rPr>
        <w:t>-a</w:t>
      </w:r>
      <w:proofErr w:type="spellEnd"/>
      <w:r>
        <w:rPr>
          <w:rFonts w:ascii="Garamond" w:hAnsi="Garamond"/>
          <w:sz w:val="22"/>
          <w:szCs w:val="22"/>
        </w:rPr>
        <w:t xml:space="preserve"> szerint jártunk el.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E35C94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 a Tisztelt képviselő-testületnek az előterjesztéshez csatolt belső ellenőri tárgyi jelentés és a mellékelt határozati javaslat megvitatását és változtatás nélküli elfogadását.</w:t>
      </w:r>
    </w:p>
    <w:p w:rsidR="007457F5" w:rsidRDefault="007457F5" w:rsidP="007457F5">
      <w:pPr>
        <w:rPr>
          <w:sz w:val="22"/>
          <w:szCs w:val="22"/>
        </w:rPr>
      </w:pPr>
    </w:p>
    <w:p w:rsidR="007457F5" w:rsidRPr="003238F0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Csanytelek, 2014. december 17.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Tisztelettel: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Forgó </w:t>
      </w:r>
      <w:proofErr w:type="gramStart"/>
      <w:r>
        <w:rPr>
          <w:rFonts w:ascii="Garamond" w:hAnsi="Garamond"/>
          <w:sz w:val="22"/>
          <w:szCs w:val="22"/>
        </w:rPr>
        <w:t>Henrik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</w:r>
      <w:r w:rsidRPr="003238F0">
        <w:rPr>
          <w:rFonts w:ascii="Garamond" w:hAnsi="Garamond"/>
          <w:sz w:val="22"/>
          <w:szCs w:val="22"/>
        </w:rPr>
        <w:tab/>
        <w:t xml:space="preserve">   Kató</w:t>
      </w:r>
      <w:proofErr w:type="gramEnd"/>
      <w:r w:rsidRPr="003238F0">
        <w:rPr>
          <w:rFonts w:ascii="Garamond" w:hAnsi="Garamond"/>
          <w:sz w:val="22"/>
          <w:szCs w:val="22"/>
        </w:rPr>
        <w:t xml:space="preserve"> Pálné</w:t>
      </w: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proofErr w:type="gramStart"/>
      <w:r>
        <w:rPr>
          <w:rFonts w:ascii="Garamond" w:hAnsi="Garamond"/>
          <w:sz w:val="22"/>
          <w:szCs w:val="22"/>
        </w:rPr>
        <w:t>polgármester</w:t>
      </w:r>
      <w:proofErr w:type="gramEnd"/>
      <w:r w:rsidRPr="003238F0">
        <w:rPr>
          <w:rFonts w:ascii="Garamond" w:hAnsi="Garamond"/>
          <w:sz w:val="22"/>
          <w:szCs w:val="22"/>
        </w:rPr>
        <w:t xml:space="preserve">           </w:t>
      </w:r>
      <w:r w:rsidRPr="003238F0"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3238F0">
        <w:rPr>
          <w:rFonts w:ascii="Garamond" w:hAnsi="Garamond"/>
          <w:sz w:val="22"/>
          <w:szCs w:val="22"/>
        </w:rPr>
        <w:t>jegyző</w:t>
      </w: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  <w:r w:rsidR="00AB5B93">
        <w:rPr>
          <w:rFonts w:ascii="Garamond" w:hAnsi="Garamond"/>
          <w:b/>
          <w:sz w:val="22"/>
          <w:szCs w:val="22"/>
          <w:u w:val="single"/>
        </w:rPr>
        <w:lastRenderedPageBreak/>
        <w:t>…./2014. (</w:t>
      </w:r>
      <w:r>
        <w:rPr>
          <w:rFonts w:ascii="Garamond" w:hAnsi="Garamond"/>
          <w:b/>
          <w:sz w:val="22"/>
          <w:szCs w:val="22"/>
          <w:u w:val="single"/>
        </w:rPr>
        <w:t>X</w:t>
      </w:r>
      <w:r w:rsidR="00AB5B93">
        <w:rPr>
          <w:rFonts w:ascii="Garamond" w:hAnsi="Garamond"/>
          <w:b/>
          <w:sz w:val="22"/>
          <w:szCs w:val="22"/>
          <w:u w:val="single"/>
        </w:rPr>
        <w:t>II. 19</w:t>
      </w:r>
      <w:r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>
        <w:rPr>
          <w:rFonts w:ascii="Garamond" w:hAnsi="Garamond"/>
          <w:b/>
          <w:sz w:val="22"/>
          <w:szCs w:val="22"/>
          <w:u w:val="single"/>
        </w:rPr>
        <w:t>Ökt</w:t>
      </w:r>
      <w:proofErr w:type="spellEnd"/>
      <w:r w:rsidRPr="00560899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C32A8D" w:rsidRDefault="007457F5" w:rsidP="007457F5">
      <w:pPr>
        <w:ind w:left="720" w:hanging="720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Csanytele</w:t>
      </w:r>
      <w:r w:rsidR="00AB5B93">
        <w:rPr>
          <w:rFonts w:ascii="Garamond" w:hAnsi="Garamond"/>
          <w:i/>
          <w:sz w:val="22"/>
          <w:szCs w:val="22"/>
        </w:rPr>
        <w:t>ki Község Önkormányzata informatikai rendszereinek</w:t>
      </w:r>
      <w:r>
        <w:rPr>
          <w:rFonts w:ascii="Garamond" w:hAnsi="Garamond"/>
          <w:i/>
          <w:sz w:val="22"/>
          <w:szCs w:val="22"/>
        </w:rPr>
        <w:t xml:space="preserve"> 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Default="007457F5" w:rsidP="007457F5">
      <w:pPr>
        <w:ind w:left="851" w:hanging="851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863C8B" w:rsidRDefault="007457F5" w:rsidP="007457F5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r w:rsidRPr="00863C8B">
        <w:rPr>
          <w:rFonts w:ascii="Garamond" w:hAnsi="Garamond"/>
          <w:b/>
          <w:sz w:val="22"/>
          <w:szCs w:val="22"/>
        </w:rPr>
        <w:t>Határozat</w:t>
      </w:r>
      <w:r>
        <w:rPr>
          <w:rFonts w:ascii="Garamond" w:hAnsi="Garamond"/>
          <w:b/>
          <w:sz w:val="22"/>
          <w:szCs w:val="22"/>
        </w:rPr>
        <w:t>i javaslat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B66E97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Csanytelek Község Önkormányzata Képviselő-testülete napirendje keretében megtárgyalta </w:t>
      </w:r>
      <w:r w:rsidRPr="00FE6A4A">
        <w:rPr>
          <w:rFonts w:ascii="Garamond" w:hAnsi="Garamond"/>
          <w:i/>
          <w:sz w:val="22"/>
          <w:szCs w:val="22"/>
        </w:rPr>
        <w:t xml:space="preserve">a </w:t>
      </w:r>
      <w:r>
        <w:rPr>
          <w:rFonts w:ascii="Garamond" w:hAnsi="Garamond"/>
          <w:i/>
          <w:sz w:val="22"/>
          <w:szCs w:val="22"/>
        </w:rPr>
        <w:t>Csany</w:t>
      </w:r>
      <w:r w:rsidR="00AB5B93">
        <w:rPr>
          <w:rFonts w:ascii="Garamond" w:hAnsi="Garamond"/>
          <w:i/>
          <w:sz w:val="22"/>
          <w:szCs w:val="22"/>
        </w:rPr>
        <w:t>telek Község Önkormányzata informatikai rendszereinek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FE6A4A">
        <w:rPr>
          <w:rFonts w:ascii="Garamond" w:hAnsi="Garamond"/>
          <w:i/>
          <w:sz w:val="22"/>
          <w:szCs w:val="22"/>
        </w:rPr>
        <w:t>ellenőrzéséről</w:t>
      </w:r>
      <w:r>
        <w:rPr>
          <w:rFonts w:ascii="Garamond" w:hAnsi="Garamond"/>
          <w:sz w:val="22"/>
          <w:szCs w:val="22"/>
        </w:rPr>
        <w:t xml:space="preserve"> szóló belső ellenőrzési jelentést, melyet változtatás nélkül elfogad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>/2011. (XII. 31.) Kormányrendeletben foglaltak szerint eljárva.</w:t>
      </w:r>
    </w:p>
    <w:p w:rsidR="007457F5" w:rsidRPr="00A51587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7457F5" w:rsidRPr="001B431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  <w:u w:val="single"/>
        </w:rPr>
      </w:pPr>
      <w:r w:rsidRPr="00A97A00">
        <w:rPr>
          <w:rFonts w:ascii="Garamond" w:hAnsi="Garamond"/>
          <w:sz w:val="22"/>
          <w:szCs w:val="22"/>
        </w:rPr>
        <w:t xml:space="preserve">Csanytelek Község Önkormányzata </w:t>
      </w:r>
      <w:r>
        <w:rPr>
          <w:rFonts w:ascii="Garamond" w:hAnsi="Garamond"/>
          <w:sz w:val="22"/>
          <w:szCs w:val="22"/>
        </w:rPr>
        <w:t>K</w:t>
      </w:r>
      <w:r w:rsidRPr="00A97A00">
        <w:rPr>
          <w:rFonts w:ascii="Garamond" w:hAnsi="Garamond"/>
          <w:sz w:val="22"/>
          <w:szCs w:val="22"/>
        </w:rPr>
        <w:t>épviselő-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estület</w:t>
      </w:r>
      <w:r>
        <w:rPr>
          <w:rFonts w:ascii="Garamond" w:hAnsi="Garamond"/>
          <w:sz w:val="22"/>
          <w:szCs w:val="22"/>
        </w:rPr>
        <w:t>e</w:t>
      </w:r>
      <w:r w:rsidRPr="00A97A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Pr="00A97A00">
        <w:rPr>
          <w:rFonts w:ascii="Garamond" w:hAnsi="Garamond"/>
          <w:sz w:val="22"/>
          <w:szCs w:val="22"/>
        </w:rPr>
        <w:t>agjai (Helyben)</w:t>
      </w:r>
    </w:p>
    <w:p w:rsidR="007457F5" w:rsidRPr="009F7A2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revizora Juhász Lejla belső ellenőr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polgármester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Kató Pálné jegyző és általa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Tóth Józsefné Adó- és Pénzügyi Iroda Vezetője</w:t>
      </w:r>
    </w:p>
    <w:p w:rsidR="007457F5" w:rsidRPr="00795A59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7457F5" w:rsidRDefault="007457F5" w:rsidP="007457F5">
      <w:pPr>
        <w:jc w:val="both"/>
      </w:pPr>
    </w:p>
    <w:p w:rsidR="007457F5" w:rsidRDefault="007457F5">
      <w:pPr>
        <w:rPr>
          <w:caps/>
          <w:spacing w:val="75"/>
          <w:kern w:val="18"/>
          <w:szCs w:val="20"/>
        </w:rPr>
      </w:pPr>
      <w:r>
        <w:br w:type="page"/>
      </w:r>
    </w:p>
    <w:p w:rsidR="007457F5" w:rsidRDefault="007457F5" w:rsidP="00F05AB8">
      <w:pPr>
        <w:pStyle w:val="Cgneve"/>
        <w:framePr w:w="0" w:hRule="auto" w:wrap="auto" w:vAnchor="margin" w:hAnchor="text" w:xAlign="left" w:yAlign="inline" w:anchorLock="1"/>
        <w:tabs>
          <w:tab w:val="left" w:pos="7371"/>
          <w:tab w:val="left" w:pos="8364"/>
        </w:tabs>
        <w:rPr>
          <w:rFonts w:ascii="Times New Roman" w:hAnsi="Times New Roman"/>
        </w:rPr>
      </w:pPr>
    </w:p>
    <w:p w:rsidR="00F05AB8" w:rsidRPr="00F05AB8" w:rsidRDefault="00F05AB8" w:rsidP="00F05AB8">
      <w:pPr>
        <w:pStyle w:val="Cgneve"/>
        <w:framePr w:w="0" w:hRule="auto" w:wrap="auto" w:vAnchor="margin" w:hAnchor="text" w:xAlign="left" w:yAlign="inline" w:anchorLock="1"/>
        <w:tabs>
          <w:tab w:val="left" w:pos="7371"/>
          <w:tab w:val="left" w:pos="8364"/>
        </w:tabs>
        <w:rPr>
          <w:rFonts w:ascii="Times New Roman" w:hAnsi="Times New Roman"/>
        </w:rPr>
      </w:pPr>
      <w:r w:rsidRPr="00F05AB8">
        <w:rPr>
          <w:rFonts w:ascii="Times New Roman" w:hAnsi="Times New Roman"/>
        </w:rPr>
        <w:t>Juhász lejla okleveles pénzügyi revizor</w:t>
      </w:r>
    </w:p>
    <w:p w:rsidR="00F05AB8" w:rsidRPr="00F05AB8" w:rsidRDefault="00F05AB8" w:rsidP="00F05AB8">
      <w:pPr>
        <w:pStyle w:val="Cgneve"/>
        <w:framePr w:w="0" w:hRule="auto" w:wrap="auto" w:vAnchor="margin" w:hAnchor="text" w:xAlign="left" w:yAlign="inline" w:anchorLock="1"/>
        <w:tabs>
          <w:tab w:val="left" w:pos="7371"/>
        </w:tabs>
        <w:rPr>
          <w:rFonts w:ascii="Times New Roman" w:hAnsi="Times New Roman"/>
        </w:rPr>
      </w:pPr>
      <w:r w:rsidRPr="00F05AB8">
        <w:rPr>
          <w:rFonts w:ascii="Times New Roman" w:hAnsi="Times New Roman"/>
        </w:rPr>
        <w:t xml:space="preserve"> H-6763 </w:t>
      </w:r>
      <w:r w:rsidR="007C0B77">
        <w:rPr>
          <w:rFonts w:ascii="Times New Roman" w:hAnsi="Times New Roman"/>
        </w:rPr>
        <w:t>Csanytelek</w:t>
      </w:r>
      <w:r w:rsidRPr="00F05AB8">
        <w:rPr>
          <w:rFonts w:ascii="Times New Roman" w:hAnsi="Times New Roman"/>
        </w:rPr>
        <w:t>, kossuth u.79/b.</w:t>
      </w:r>
    </w:p>
    <w:p w:rsidR="00F05AB8" w:rsidRPr="00F05AB8" w:rsidRDefault="00F05AB8" w:rsidP="00F05AB8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F05AB8" w:rsidRPr="00F05AB8" w:rsidRDefault="00F05AB8" w:rsidP="00F05AB8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F05AB8" w:rsidRPr="00F05AB8" w:rsidRDefault="00F05AB8" w:rsidP="00F05AB8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F05AB8" w:rsidRPr="00F05AB8" w:rsidRDefault="00F05AB8" w:rsidP="00F05AB8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F05AB8" w:rsidRPr="00F05AB8" w:rsidRDefault="00F05AB8" w:rsidP="00F05AB8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F05AB8" w:rsidRPr="00F05AB8" w:rsidRDefault="00F05AB8" w:rsidP="00F05AB8">
      <w:pPr>
        <w:pStyle w:val="Cm"/>
        <w:rPr>
          <w:rFonts w:ascii="Century Schoolbook" w:hAnsi="Century Schoolbook"/>
          <w:b w:val="0"/>
          <w:i w:val="0"/>
          <w:caps/>
        </w:rPr>
      </w:pPr>
      <w:r w:rsidRPr="00F05AB8">
        <w:rPr>
          <w:rFonts w:ascii="Century Schoolbook" w:hAnsi="Century Schoolbook"/>
          <w:b w:val="0"/>
          <w:i w:val="0"/>
          <w:caps/>
        </w:rPr>
        <w:t xml:space="preserve">belső </w:t>
      </w:r>
      <w:proofErr w:type="gramStart"/>
      <w:r w:rsidRPr="00F05AB8">
        <w:rPr>
          <w:rFonts w:ascii="Century Schoolbook" w:hAnsi="Century Schoolbook"/>
          <w:b w:val="0"/>
          <w:i w:val="0"/>
          <w:caps/>
        </w:rPr>
        <w:t>ellenőrzési  J</w:t>
      </w:r>
      <w:proofErr w:type="gramEnd"/>
      <w:r w:rsidRPr="00F05AB8">
        <w:rPr>
          <w:rFonts w:ascii="Century Schoolbook" w:hAnsi="Century Schoolbook"/>
          <w:b w:val="0"/>
          <w:i w:val="0"/>
          <w:caps/>
        </w:rPr>
        <w:t xml:space="preserve"> E L E N T É S </w:t>
      </w:r>
    </w:p>
    <w:p w:rsidR="00F05AB8" w:rsidRPr="00F05AB8" w:rsidRDefault="00F05AB8" w:rsidP="00F05AB8">
      <w:pPr>
        <w:pStyle w:val="Cm"/>
        <w:rPr>
          <w:rFonts w:ascii="Century Schoolbook" w:hAnsi="Century Schoolbook"/>
          <w:i w:val="0"/>
          <w:caps/>
          <w:sz w:val="24"/>
        </w:rPr>
      </w:pPr>
    </w:p>
    <w:p w:rsidR="00F05AB8" w:rsidRPr="00F05AB8" w:rsidRDefault="00F05AB8" w:rsidP="00F05AB8">
      <w:pPr>
        <w:pStyle w:val="Cm"/>
        <w:rPr>
          <w:rFonts w:ascii="Century Schoolbook" w:hAnsi="Century Schoolbook"/>
          <w:i w:val="0"/>
          <w:caps/>
          <w:sz w:val="24"/>
        </w:rPr>
      </w:pPr>
    </w:p>
    <w:p w:rsidR="00F05AB8" w:rsidRPr="00F05AB8" w:rsidRDefault="007C0B77" w:rsidP="00F05AB8">
      <w:pPr>
        <w:pStyle w:val="Cm"/>
        <w:rPr>
          <w:b w:val="0"/>
          <w:i w:val="0"/>
          <w:caps/>
          <w:szCs w:val="28"/>
        </w:rPr>
      </w:pPr>
      <w:r>
        <w:rPr>
          <w:b w:val="0"/>
          <w:i w:val="0"/>
          <w:caps/>
          <w:szCs w:val="28"/>
        </w:rPr>
        <w:t>Csanytelek</w:t>
      </w:r>
      <w:r w:rsidR="00F05AB8" w:rsidRPr="00F05AB8">
        <w:rPr>
          <w:b w:val="0"/>
          <w:i w:val="0"/>
          <w:caps/>
          <w:szCs w:val="28"/>
        </w:rPr>
        <w:t xml:space="preserve"> község Önkormányzat </w:t>
      </w:r>
    </w:p>
    <w:p w:rsidR="00F05AB8" w:rsidRPr="00F05AB8" w:rsidRDefault="00F05AB8" w:rsidP="00F05AB8">
      <w:pPr>
        <w:pStyle w:val="Cm"/>
        <w:rPr>
          <w:b w:val="0"/>
          <w:i w:val="0"/>
          <w:caps/>
          <w:szCs w:val="28"/>
        </w:rPr>
      </w:pPr>
      <w:r>
        <w:rPr>
          <w:b w:val="0"/>
          <w:i w:val="0"/>
          <w:caps/>
          <w:szCs w:val="28"/>
        </w:rPr>
        <w:t>Informatikai rendszereinek</w:t>
      </w:r>
    </w:p>
    <w:p w:rsidR="00F05AB8" w:rsidRPr="00F05AB8" w:rsidRDefault="00F05AB8" w:rsidP="00F05AB8">
      <w:pPr>
        <w:pStyle w:val="Cm"/>
        <w:rPr>
          <w:b w:val="0"/>
          <w:i w:val="0"/>
          <w:caps/>
          <w:szCs w:val="28"/>
        </w:rPr>
      </w:pPr>
      <w:r w:rsidRPr="00F05AB8">
        <w:rPr>
          <w:b w:val="0"/>
          <w:i w:val="0"/>
          <w:caps/>
          <w:szCs w:val="28"/>
        </w:rPr>
        <w:t>ellenőrzéséről</w:t>
      </w:r>
    </w:p>
    <w:p w:rsidR="00F05AB8" w:rsidRPr="00F05AB8" w:rsidRDefault="00F05AB8" w:rsidP="00F05AB8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F05AB8" w:rsidRPr="00F05AB8" w:rsidRDefault="00F05AB8" w:rsidP="00F05AB8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F05AB8" w:rsidRPr="00F05AB8" w:rsidRDefault="00F05AB8" w:rsidP="00F05AB8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F05AB8" w:rsidRPr="00F05AB8" w:rsidRDefault="00F05AB8" w:rsidP="00F05AB8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F05AB8" w:rsidRPr="00B91DAB" w:rsidRDefault="00F05AB8" w:rsidP="00F05AB8">
      <w:pPr>
        <w:pStyle w:val="Cm"/>
        <w:jc w:val="both"/>
        <w:rPr>
          <w:sz w:val="24"/>
        </w:rPr>
      </w:pPr>
    </w:p>
    <w:p w:rsidR="00F05AB8" w:rsidRPr="00B91DAB" w:rsidRDefault="00F05AB8" w:rsidP="00F05AB8">
      <w:r w:rsidRPr="00B91DAB">
        <w:rPr>
          <w:b/>
        </w:rPr>
        <w:t xml:space="preserve">Ellenőrzött </w:t>
      </w:r>
      <w:proofErr w:type="gramStart"/>
      <w:r w:rsidRPr="00B91DAB">
        <w:rPr>
          <w:b/>
        </w:rPr>
        <w:t>szerv</w:t>
      </w:r>
      <w:r w:rsidRPr="00B91DAB">
        <w:rPr>
          <w:b/>
        </w:rPr>
        <w:tab/>
      </w:r>
      <w:r w:rsidRPr="00B91DAB">
        <w:rPr>
          <w:b/>
        </w:rPr>
        <w:tab/>
        <w:t>:</w:t>
      </w:r>
      <w:proofErr w:type="gramEnd"/>
      <w:r w:rsidRPr="00B91DAB">
        <w:rPr>
          <w:b/>
        </w:rPr>
        <w:tab/>
      </w:r>
      <w:r w:rsidRPr="00B91DAB">
        <w:rPr>
          <w:b/>
        </w:rPr>
        <w:tab/>
      </w:r>
      <w:r w:rsidR="007C0B77">
        <w:rPr>
          <w:b/>
        </w:rPr>
        <w:t>Csanytelek</w:t>
      </w:r>
      <w:r w:rsidRPr="00B91DAB">
        <w:rPr>
          <w:b/>
        </w:rPr>
        <w:t xml:space="preserve"> </w:t>
      </w:r>
      <w:r w:rsidRPr="00B91DAB">
        <w:t>Községi Önkormányzat</w:t>
      </w:r>
    </w:p>
    <w:p w:rsidR="00F05AB8" w:rsidRPr="00B91DAB" w:rsidRDefault="007C0B77" w:rsidP="00F05AB8">
      <w:pPr>
        <w:ind w:left="4245"/>
      </w:pPr>
      <w:r>
        <w:t>Csanytelek</w:t>
      </w:r>
      <w:r w:rsidR="00F05AB8">
        <w:t>i Polgármesteri Hivatal</w:t>
      </w:r>
    </w:p>
    <w:p w:rsidR="00F05AB8" w:rsidRPr="00B91DAB" w:rsidRDefault="00F05AB8" w:rsidP="00F05AB8"/>
    <w:p w:rsidR="00F05AB8" w:rsidRDefault="00F05AB8" w:rsidP="00F05AB8">
      <w:pPr>
        <w:rPr>
          <w:b/>
        </w:rPr>
      </w:pPr>
    </w:p>
    <w:p w:rsidR="00F05AB8" w:rsidRPr="00B91DAB" w:rsidRDefault="00F05AB8" w:rsidP="00F05AB8">
      <w:r w:rsidRPr="00062385">
        <w:rPr>
          <w:b/>
        </w:rPr>
        <w:t xml:space="preserve">Ellenőrzést </w:t>
      </w:r>
      <w:proofErr w:type="gramStart"/>
      <w:r w:rsidRPr="00062385">
        <w:rPr>
          <w:b/>
        </w:rPr>
        <w:t>végzi</w:t>
      </w:r>
      <w:r w:rsidRPr="00B91DAB">
        <w:tab/>
      </w:r>
      <w:r w:rsidRPr="00B91DAB">
        <w:tab/>
        <w:t>:</w:t>
      </w:r>
      <w:proofErr w:type="gramEnd"/>
      <w:r w:rsidRPr="00B91DAB">
        <w:tab/>
      </w:r>
      <w:r w:rsidRPr="00B91DAB">
        <w:tab/>
        <w:t xml:space="preserve">Juhász Lejla okleveles pénzügyi revizor </w:t>
      </w:r>
    </w:p>
    <w:p w:rsidR="00F05AB8" w:rsidRPr="00B91DAB" w:rsidRDefault="00F05AB8" w:rsidP="00F05AB8">
      <w:r w:rsidRPr="00B91DAB">
        <w:tab/>
      </w:r>
      <w:r w:rsidRPr="00B91DAB">
        <w:tab/>
      </w:r>
      <w:r w:rsidRPr="00B91DAB">
        <w:tab/>
      </w:r>
      <w:r w:rsidRPr="00B91DAB">
        <w:tab/>
      </w:r>
      <w:r w:rsidRPr="00B91DAB">
        <w:tab/>
        <w:t xml:space="preserve"> </w:t>
      </w:r>
    </w:p>
    <w:p w:rsidR="00F05AB8" w:rsidRDefault="00F05AB8" w:rsidP="00F05AB8">
      <w:pPr>
        <w:rPr>
          <w:b/>
        </w:rPr>
      </w:pPr>
    </w:p>
    <w:p w:rsidR="00F05AB8" w:rsidRPr="00B91DAB" w:rsidRDefault="00F05AB8" w:rsidP="00F05AB8">
      <w:r w:rsidRPr="00B91DAB">
        <w:rPr>
          <w:b/>
        </w:rPr>
        <w:t xml:space="preserve">Ellenőrzött </w:t>
      </w:r>
      <w:proofErr w:type="gramStart"/>
      <w:r w:rsidRPr="00B91DAB">
        <w:rPr>
          <w:b/>
        </w:rPr>
        <w:t>időszak</w:t>
      </w:r>
      <w:r w:rsidRPr="00B91DAB">
        <w:rPr>
          <w:b/>
        </w:rPr>
        <w:tab/>
      </w:r>
      <w:r w:rsidRPr="00B91DAB">
        <w:rPr>
          <w:b/>
        </w:rPr>
        <w:tab/>
        <w:t>:</w:t>
      </w:r>
      <w:proofErr w:type="gramEnd"/>
      <w:r w:rsidRPr="00B91DAB">
        <w:rPr>
          <w:b/>
        </w:rPr>
        <w:tab/>
      </w:r>
      <w:r w:rsidRPr="00B91DAB">
        <w:rPr>
          <w:b/>
        </w:rPr>
        <w:tab/>
      </w:r>
      <w:r>
        <w:t>2014</w:t>
      </w:r>
      <w:r w:rsidRPr="00B91DAB">
        <w:t>. év</w:t>
      </w:r>
    </w:p>
    <w:p w:rsidR="00F05AB8" w:rsidRPr="00B91DAB" w:rsidRDefault="00F05AB8" w:rsidP="00F05AB8"/>
    <w:p w:rsidR="00F05AB8" w:rsidRDefault="00F05AB8" w:rsidP="00F05AB8">
      <w:pPr>
        <w:ind w:left="4860" w:hanging="4857"/>
        <w:rPr>
          <w:b/>
        </w:rPr>
      </w:pPr>
    </w:p>
    <w:p w:rsidR="00F05AB8" w:rsidRPr="00B91DAB" w:rsidRDefault="00F05AB8" w:rsidP="00F05AB8">
      <w:pPr>
        <w:ind w:left="4860" w:hanging="4857"/>
        <w:rPr>
          <w:b/>
        </w:rPr>
      </w:pPr>
      <w:r>
        <w:rPr>
          <w:b/>
        </w:rPr>
        <w:t xml:space="preserve">Ellenőrzés </w:t>
      </w:r>
      <w:proofErr w:type="gramStart"/>
      <w:r>
        <w:rPr>
          <w:b/>
        </w:rPr>
        <w:t>típusa                   :</w:t>
      </w:r>
      <w:proofErr w:type="gramEnd"/>
      <w:r>
        <w:rPr>
          <w:b/>
        </w:rPr>
        <w:t xml:space="preserve">                      Rendszer ellenőrzés </w:t>
      </w:r>
    </w:p>
    <w:p w:rsidR="00F05AB8" w:rsidRPr="00B91DAB" w:rsidRDefault="00F05AB8" w:rsidP="00F05AB8">
      <w:pPr>
        <w:rPr>
          <w:b/>
        </w:rPr>
      </w:pPr>
    </w:p>
    <w:p w:rsidR="00F05AB8" w:rsidRDefault="00F05AB8" w:rsidP="00F05AB8">
      <w:pPr>
        <w:rPr>
          <w:b/>
        </w:rPr>
      </w:pPr>
    </w:p>
    <w:p w:rsidR="00F05AB8" w:rsidRPr="00B91DAB" w:rsidRDefault="00F05AB8" w:rsidP="00F05AB8">
      <w:r w:rsidRPr="00B91DAB">
        <w:rPr>
          <w:b/>
        </w:rPr>
        <w:t xml:space="preserve">Ellenőrzés </w:t>
      </w:r>
      <w:proofErr w:type="gramStart"/>
      <w:r w:rsidRPr="00B91DAB">
        <w:rPr>
          <w:b/>
        </w:rPr>
        <w:t>időpontja</w:t>
      </w:r>
      <w:r w:rsidRPr="00B91DAB">
        <w:rPr>
          <w:b/>
        </w:rPr>
        <w:tab/>
      </w:r>
      <w:r w:rsidRPr="00B91DAB">
        <w:rPr>
          <w:b/>
        </w:rPr>
        <w:tab/>
        <w:t>:</w:t>
      </w:r>
      <w:proofErr w:type="gramEnd"/>
      <w:r w:rsidRPr="00B91DAB">
        <w:rPr>
          <w:b/>
        </w:rPr>
        <w:tab/>
      </w:r>
      <w:r w:rsidRPr="00B91DAB">
        <w:rPr>
          <w:b/>
        </w:rPr>
        <w:tab/>
      </w:r>
      <w:r w:rsidRPr="003758B8">
        <w:t>2</w:t>
      </w:r>
      <w:r w:rsidRPr="00B91DAB">
        <w:t>0</w:t>
      </w:r>
      <w:r>
        <w:t>14. november</w:t>
      </w:r>
      <w:r w:rsidRPr="00B91DAB">
        <w:t xml:space="preserve"> hó</w:t>
      </w:r>
    </w:p>
    <w:p w:rsidR="00F05AB8" w:rsidRPr="00B91DAB" w:rsidRDefault="00F05AB8" w:rsidP="00F05AB8">
      <w:pPr>
        <w:widowControl w:val="0"/>
        <w:rPr>
          <w:b/>
        </w:rPr>
      </w:pPr>
    </w:p>
    <w:p w:rsidR="00F05AB8" w:rsidRPr="00B91DAB" w:rsidRDefault="00F05AB8" w:rsidP="00F05AB8">
      <w:pPr>
        <w:widowControl w:val="0"/>
        <w:rPr>
          <w:b/>
        </w:rPr>
      </w:pPr>
    </w:p>
    <w:p w:rsidR="00F05AB8" w:rsidRDefault="00F05AB8" w:rsidP="00F05AB8">
      <w:pPr>
        <w:widowControl w:val="0"/>
        <w:jc w:val="both"/>
        <w:rPr>
          <w:b/>
        </w:rPr>
      </w:pPr>
    </w:p>
    <w:p w:rsidR="00F05AB8" w:rsidRPr="00F05AB8" w:rsidRDefault="00F05AB8" w:rsidP="00F05AB8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F05AB8">
        <w:rPr>
          <w:rFonts w:ascii="Times New Roman" w:hAnsi="Times New Roman"/>
          <w:b/>
          <w:sz w:val="24"/>
          <w:szCs w:val="24"/>
        </w:rPr>
        <w:t>Ellenőrzés célja</w:t>
      </w:r>
      <w:r w:rsidRPr="00F05AB8">
        <w:rPr>
          <w:rFonts w:ascii="Times New Roman" w:hAnsi="Times New Roman"/>
          <w:sz w:val="24"/>
          <w:szCs w:val="24"/>
        </w:rPr>
        <w:t>: annak megállapítása, hogy az Önkormányzat és a Hivatal körültekintően gondoskodtak-e az informatikai rendszerek működésével kapcsolatos védelemről, biztonságról.</w:t>
      </w:r>
    </w:p>
    <w:p w:rsidR="00F05AB8" w:rsidRPr="00A94A60" w:rsidRDefault="00F05AB8" w:rsidP="00F05AB8">
      <w:pPr>
        <w:pStyle w:val="Szvegtrzs"/>
        <w:jc w:val="both"/>
        <w:rPr>
          <w:b/>
        </w:rPr>
      </w:pPr>
    </w:p>
    <w:p w:rsidR="00F05AB8" w:rsidRDefault="00F05AB8" w:rsidP="00F05AB8">
      <w:pPr>
        <w:widowControl w:val="0"/>
        <w:jc w:val="both"/>
      </w:pPr>
    </w:p>
    <w:p w:rsidR="00F05AB8" w:rsidRPr="00B91DAB" w:rsidRDefault="00F05AB8" w:rsidP="00F05AB8">
      <w:pPr>
        <w:widowControl w:val="0"/>
        <w:jc w:val="both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Default="00F05AB8" w:rsidP="00F05AB8">
      <w:pPr>
        <w:jc w:val="center"/>
        <w:rPr>
          <w:b/>
          <w:bCs/>
        </w:rPr>
      </w:pP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7020F">
        <w:rPr>
          <w:rFonts w:ascii="Times New Roman" w:hAnsi="Times New Roman"/>
          <w:b/>
          <w:sz w:val="24"/>
          <w:szCs w:val="24"/>
        </w:rPr>
        <w:t>Informatikai rendszerek ellenőrzése</w:t>
      </w: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37020F">
        <w:rPr>
          <w:rFonts w:ascii="Times New Roman" w:hAnsi="Times New Roman"/>
          <w:sz w:val="24"/>
          <w:szCs w:val="24"/>
        </w:rPr>
        <w:t>Elektronikus kapcsolat esetén - bonyolultságtól függően - növekedhet a kocká</w:t>
      </w:r>
      <w:r w:rsidRPr="0037020F">
        <w:rPr>
          <w:rFonts w:ascii="Times New Roman" w:hAnsi="Times New Roman"/>
          <w:sz w:val="24"/>
          <w:szCs w:val="24"/>
        </w:rPr>
        <w:softHyphen/>
        <w:t xml:space="preserve">zat, ezért szükséges hogy a szervezet </w:t>
      </w:r>
      <w:r w:rsidRPr="0037020F">
        <w:rPr>
          <w:rFonts w:ascii="Times New Roman" w:hAnsi="Times New Roman"/>
          <w:bCs/>
          <w:sz w:val="24"/>
          <w:szCs w:val="24"/>
        </w:rPr>
        <w:t>rendelkezzen Számítástechnikai Védelmi Szabályzattal,</w:t>
      </w:r>
      <w:r w:rsidRPr="0037020F">
        <w:rPr>
          <w:rFonts w:ascii="Times New Roman" w:hAnsi="Times New Roman"/>
          <w:sz w:val="24"/>
          <w:szCs w:val="24"/>
        </w:rPr>
        <w:t xml:space="preserve"> kidolgozza a megfelelő védelmi kontrollokat, valamint gondoskodni szükséges az </w:t>
      </w:r>
      <w:r w:rsidRPr="0037020F">
        <w:rPr>
          <w:rFonts w:ascii="Times New Roman" w:hAnsi="Times New Roman"/>
          <w:color w:val="000000"/>
          <w:sz w:val="24"/>
          <w:szCs w:val="24"/>
        </w:rPr>
        <w:t>informatikai környezetének megfelelő üzemben tar</w:t>
      </w:r>
      <w:r w:rsidRPr="0037020F">
        <w:rPr>
          <w:rFonts w:ascii="Times New Roman" w:hAnsi="Times New Roman"/>
          <w:color w:val="000000"/>
          <w:sz w:val="24"/>
          <w:szCs w:val="24"/>
        </w:rPr>
        <w:softHyphen/>
        <w:t>tásáról annak érdekében, hogy az intézmény működését, illetve ezen belül a pénzügyi</w:t>
      </w:r>
      <w:r w:rsidRPr="0037020F">
        <w:rPr>
          <w:rFonts w:ascii="Times New Roman" w:hAnsi="Times New Roman"/>
          <w:color w:val="000000"/>
          <w:sz w:val="24"/>
          <w:szCs w:val="24"/>
        </w:rPr>
        <w:softHyphen/>
        <w:t xml:space="preserve">-számviteli rendszerek működését biztosítsák. </w:t>
      </w: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37020F">
        <w:rPr>
          <w:rFonts w:ascii="Times New Roman" w:hAnsi="Times New Roman"/>
          <w:color w:val="000000"/>
          <w:sz w:val="24"/>
          <w:szCs w:val="24"/>
        </w:rPr>
        <w:t>Mivel a szervezetek feladatai és igényei folyamatosan változnak, ez a tevékenység nem korlátozódhat kizárólag a fenntartásra, biztosítani kell változtatások és fejlesztések megfelelő végrehajtását is. Ez utóbbi nem csak a zökkenőmentes átállás biztosítását igényli, hanem az információ-biztonság és el</w:t>
      </w:r>
      <w:r w:rsidRPr="0037020F">
        <w:rPr>
          <w:rFonts w:ascii="Times New Roman" w:hAnsi="Times New Roman"/>
          <w:color w:val="000000"/>
          <w:sz w:val="24"/>
          <w:szCs w:val="24"/>
        </w:rPr>
        <w:softHyphen/>
        <w:t>lenőrizhetőség megőrzését a változtatások alatt és után is.</w:t>
      </w: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41A8E" w:rsidRPr="00D65F3B" w:rsidRDefault="00E41A8E" w:rsidP="00E41A8E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Pr="00D65F3B">
        <w:rPr>
          <w:rFonts w:ascii="Times New Roman" w:hAnsi="Times New Roman"/>
          <w:sz w:val="24"/>
          <w:szCs w:val="24"/>
        </w:rPr>
        <w:t xml:space="preserve">özponti intézkedésként a megfelelő információbiztonság kialakítását </w:t>
      </w:r>
      <w:r w:rsidRPr="00D65F3B">
        <w:rPr>
          <w:rFonts w:ascii="Times New Roman" w:hAnsi="Times New Roman"/>
          <w:color w:val="000000"/>
          <w:sz w:val="24"/>
          <w:szCs w:val="24"/>
        </w:rPr>
        <w:t xml:space="preserve">az állami és önkormányzati szervek elektronikus információbiztonságáról szóló </w:t>
      </w:r>
      <w:r w:rsidRPr="00AF31CE">
        <w:rPr>
          <w:rFonts w:ascii="Times New Roman" w:hAnsi="Times New Roman"/>
          <w:b/>
          <w:i/>
          <w:color w:val="000000"/>
          <w:sz w:val="24"/>
          <w:szCs w:val="24"/>
        </w:rPr>
        <w:t>2013. évi L. törvény</w:t>
      </w:r>
      <w:r w:rsidRPr="00D65F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65F3B">
        <w:rPr>
          <w:rFonts w:ascii="Times New Roman" w:hAnsi="Times New Roman"/>
          <w:sz w:val="24"/>
          <w:szCs w:val="24"/>
        </w:rPr>
        <w:t>Ibtv</w:t>
      </w:r>
      <w:proofErr w:type="spellEnd"/>
      <w:r w:rsidRPr="00D65F3B">
        <w:rPr>
          <w:rFonts w:ascii="Times New Roman" w:hAnsi="Times New Roman"/>
          <w:sz w:val="24"/>
          <w:szCs w:val="24"/>
        </w:rPr>
        <w:t xml:space="preserve">.) szabályozza. Az </w:t>
      </w:r>
      <w:proofErr w:type="spellStart"/>
      <w:r w:rsidRPr="00D65F3B">
        <w:rPr>
          <w:rFonts w:ascii="Times New Roman" w:hAnsi="Times New Roman"/>
          <w:sz w:val="24"/>
          <w:szCs w:val="24"/>
        </w:rPr>
        <w:t>Ibtv</w:t>
      </w:r>
      <w:proofErr w:type="spellEnd"/>
      <w:r w:rsidRPr="00D65F3B">
        <w:rPr>
          <w:rFonts w:ascii="Times New Roman" w:hAnsi="Times New Roman"/>
          <w:sz w:val="24"/>
          <w:szCs w:val="24"/>
        </w:rPr>
        <w:t xml:space="preserve">. technológiai végrehajtási rendeletében határozták meg a szervezetek biztonsági szintbe, elektronikus információs rendszerei biztonsági osztályba sorolását. </w:t>
      </w:r>
    </w:p>
    <w:p w:rsidR="00E41A8E" w:rsidRPr="00D65F3B" w:rsidRDefault="00E41A8E" w:rsidP="00E41A8E">
      <w:pPr>
        <w:pStyle w:val="Nincstrkz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E41A8E" w:rsidRPr="00E106F6" w:rsidRDefault="00E41A8E" w:rsidP="00E41A8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106F6">
        <w:rPr>
          <w:rFonts w:ascii="Times New Roman" w:hAnsi="Times New Roman"/>
          <w:sz w:val="24"/>
          <w:szCs w:val="24"/>
        </w:rPr>
        <w:t>Az önkormányzatokat érintő változások a felelős személyek kijelölése területén:</w:t>
      </w:r>
    </w:p>
    <w:p w:rsidR="00E41A8E" w:rsidRPr="00D65F3B" w:rsidRDefault="00E41A8E" w:rsidP="00E41A8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2BFD">
        <w:rPr>
          <w:rFonts w:ascii="Times New Roman" w:hAnsi="Times New Roman"/>
          <w:sz w:val="24"/>
          <w:szCs w:val="24"/>
        </w:rPr>
        <w:t xml:space="preserve">Felelős vezető </w:t>
      </w:r>
      <w:r w:rsidRPr="00D65F3B">
        <w:rPr>
          <w:rFonts w:ascii="Times New Roman" w:hAnsi="Times New Roman"/>
          <w:sz w:val="24"/>
          <w:szCs w:val="24"/>
        </w:rPr>
        <w:t xml:space="preserve">(a szervezetre egységesen): az egyes jogszabályokban a szervezet vezetőjeként hivatkozott személy lehet az egyszemélyi vezető vagy az információs rendszerek védelmére kijelölt vezető. </w:t>
      </w:r>
    </w:p>
    <w:p w:rsidR="00E41A8E" w:rsidRPr="00282BFD" w:rsidRDefault="00E41A8E" w:rsidP="00E41A8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2BFD">
        <w:rPr>
          <w:rFonts w:ascii="Times New Roman" w:hAnsi="Times New Roman"/>
          <w:sz w:val="24"/>
          <w:szCs w:val="24"/>
        </w:rPr>
        <w:t>A rendszer biztonságáért felelős személy</w:t>
      </w:r>
      <w:r w:rsidRPr="003E15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5F3B">
        <w:rPr>
          <w:rFonts w:ascii="Times New Roman" w:hAnsi="Times New Roman"/>
          <w:sz w:val="24"/>
          <w:szCs w:val="24"/>
        </w:rPr>
        <w:t xml:space="preserve">(az egyes rendszerekre külön) kijelölése: a rendszer védelméhez kapcsolódó feladatok ellátásáért felelős személy. A szervezetnél csak olyan személy végezheti az elektronikus információs rendszer biztonságáért felelős személy feladatait, aki büntetlen előéletű, rendelkezik a feladatellátáshoz szükséges </w:t>
      </w:r>
      <w:r w:rsidRPr="00282BFD">
        <w:rPr>
          <w:rFonts w:ascii="Times New Roman" w:hAnsi="Times New Roman"/>
          <w:sz w:val="24"/>
          <w:szCs w:val="24"/>
        </w:rPr>
        <w:t xml:space="preserve">felsőfokú végzettséggel és szakképzettséggel. </w:t>
      </w:r>
    </w:p>
    <w:p w:rsidR="00E41A8E" w:rsidRPr="003E15A7" w:rsidRDefault="00E41A8E" w:rsidP="00E41A8E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1A8E" w:rsidRDefault="00E41A8E" w:rsidP="00E41A8E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Hivatalban nincs a rendszer biztonságáért felelős személytől elvárt végzettsége egy dolgozónak sem, ezért külső céget bíztak meg az elektronikus információs rendszerek biztonságával összefüggő tevékenységek ellátására és a jogszabályokkal való összhangjának megteremtésé</w:t>
      </w:r>
      <w:r w:rsidR="00282BFD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és fenntartásá</w:t>
      </w:r>
      <w:r w:rsidR="00282BFD">
        <w:rPr>
          <w:rFonts w:ascii="Times New Roman" w:hAnsi="Times New Roman"/>
          <w:sz w:val="24"/>
          <w:szCs w:val="24"/>
        </w:rPr>
        <w:t>ra.</w:t>
      </w:r>
      <w:r w:rsidR="000248BB">
        <w:rPr>
          <w:rFonts w:ascii="Times New Roman" w:hAnsi="Times New Roman"/>
          <w:sz w:val="24"/>
          <w:szCs w:val="24"/>
        </w:rPr>
        <w:t xml:space="preserve"> </w:t>
      </w:r>
      <w:r w:rsidR="00282BF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szerződés</w:t>
      </w:r>
      <w:r w:rsidR="00631173">
        <w:rPr>
          <w:rFonts w:ascii="Times New Roman" w:hAnsi="Times New Roman"/>
          <w:bCs/>
          <w:sz w:val="24"/>
          <w:szCs w:val="24"/>
        </w:rPr>
        <w:t xml:space="preserve"> 6.4 pontjában </w:t>
      </w:r>
      <w:r w:rsidR="00282BFD">
        <w:rPr>
          <w:rFonts w:ascii="Times New Roman" w:hAnsi="Times New Roman"/>
          <w:bCs/>
          <w:sz w:val="24"/>
          <w:szCs w:val="24"/>
        </w:rPr>
        <w:t xml:space="preserve">cég vállalta </w:t>
      </w:r>
      <w:r w:rsidR="00631173">
        <w:rPr>
          <w:rFonts w:ascii="Times New Roman" w:hAnsi="Times New Roman"/>
          <w:bCs/>
          <w:sz w:val="24"/>
          <w:szCs w:val="24"/>
        </w:rPr>
        <w:t>az elektronikus információs rendszerekre vonatkozó informatikai bi</w:t>
      </w:r>
      <w:r w:rsidR="000248BB">
        <w:rPr>
          <w:rFonts w:ascii="Times New Roman" w:hAnsi="Times New Roman"/>
          <w:bCs/>
          <w:sz w:val="24"/>
          <w:szCs w:val="24"/>
        </w:rPr>
        <w:t>ztonsági szabályzat elkészítésé</w:t>
      </w:r>
      <w:r w:rsidR="00282BFD">
        <w:rPr>
          <w:rFonts w:ascii="Times New Roman" w:hAnsi="Times New Roman"/>
          <w:bCs/>
          <w:sz w:val="24"/>
          <w:szCs w:val="24"/>
        </w:rPr>
        <w:t xml:space="preserve">t, </w:t>
      </w:r>
      <w:r w:rsidR="00631173">
        <w:rPr>
          <w:rFonts w:ascii="Times New Roman" w:hAnsi="Times New Roman"/>
          <w:bCs/>
          <w:sz w:val="24"/>
          <w:szCs w:val="24"/>
        </w:rPr>
        <w:t>továbbá a 6.5 pontban a szervezet elektronikus információs rendszereinek biztonsági osztályba történő besorolását.</w:t>
      </w:r>
    </w:p>
    <w:p w:rsidR="00631173" w:rsidRDefault="00631173" w:rsidP="00E41A8E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0879CF" w:rsidRDefault="000248BB" w:rsidP="001A333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Nemezeti</w:t>
      </w:r>
      <w:proofErr w:type="spellEnd"/>
      <w:r>
        <w:rPr>
          <w:rFonts w:ascii="Times New Roman" w:hAnsi="Times New Roman"/>
          <w:sz w:val="24"/>
          <w:szCs w:val="24"/>
        </w:rPr>
        <w:t xml:space="preserve"> Elektronikus </w:t>
      </w:r>
      <w:proofErr w:type="spellStart"/>
      <w:r>
        <w:rPr>
          <w:rFonts w:ascii="Times New Roman" w:hAnsi="Times New Roman"/>
          <w:sz w:val="24"/>
          <w:szCs w:val="24"/>
        </w:rPr>
        <w:t>Informcióbiztonsgái</w:t>
      </w:r>
      <w:proofErr w:type="spellEnd"/>
      <w:r>
        <w:rPr>
          <w:rFonts w:ascii="Times New Roman" w:hAnsi="Times New Roman"/>
          <w:sz w:val="24"/>
          <w:szCs w:val="24"/>
        </w:rPr>
        <w:t xml:space="preserve"> Hatóság részére a Polgármesteri Hivatal hivatali kapun keresztül megküldte </w:t>
      </w:r>
      <w:proofErr w:type="gramStart"/>
      <w:r>
        <w:rPr>
          <w:rFonts w:ascii="Times New Roman" w:hAnsi="Times New Roman"/>
          <w:sz w:val="24"/>
          <w:szCs w:val="24"/>
        </w:rPr>
        <w:t>2014. márciusában</w:t>
      </w:r>
      <w:proofErr w:type="gramEnd"/>
      <w:r>
        <w:rPr>
          <w:rFonts w:ascii="Times New Roman" w:hAnsi="Times New Roman"/>
          <w:sz w:val="24"/>
          <w:szCs w:val="24"/>
        </w:rPr>
        <w:t xml:space="preserve"> a NEIH 001-es adatbejelentő űrlapját, melyet a NEIH/6647/201-NFM iktatószámon fogadtak. A 003-as űrlapon nem küldték meg a szabályzatukat ezért </w:t>
      </w:r>
      <w:proofErr w:type="gramStart"/>
      <w:r>
        <w:rPr>
          <w:rFonts w:ascii="Times New Roman" w:hAnsi="Times New Roman"/>
          <w:sz w:val="24"/>
          <w:szCs w:val="24"/>
        </w:rPr>
        <w:t>a  NEIH</w:t>
      </w:r>
      <w:proofErr w:type="gramEnd"/>
      <w:r>
        <w:rPr>
          <w:rFonts w:ascii="Times New Roman" w:hAnsi="Times New Roman"/>
          <w:sz w:val="24"/>
          <w:szCs w:val="24"/>
        </w:rPr>
        <w:t xml:space="preserve"> kérte </w:t>
      </w:r>
      <w:r w:rsidR="00B03E68">
        <w:rPr>
          <w:rFonts w:ascii="Times New Roman" w:hAnsi="Times New Roman"/>
          <w:sz w:val="24"/>
          <w:szCs w:val="24"/>
        </w:rPr>
        <w:t>annak megküldését 8 napon belül, melyet a megbízott cég teljesített 2014.04.01-én és a visszaigazolást megküldte a jegyző részére.</w:t>
      </w:r>
    </w:p>
    <w:p w:rsidR="00F05AB8" w:rsidRPr="00737981" w:rsidRDefault="00F05AB8" w:rsidP="0073798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37981">
        <w:rPr>
          <w:rFonts w:ascii="Times New Roman" w:hAnsi="Times New Roman"/>
          <w:sz w:val="24"/>
          <w:szCs w:val="24"/>
        </w:rPr>
        <w:t>A</w:t>
      </w:r>
      <w:r w:rsidR="007C0B77">
        <w:rPr>
          <w:rFonts w:ascii="Times New Roman" w:hAnsi="Times New Roman"/>
          <w:sz w:val="24"/>
          <w:szCs w:val="24"/>
        </w:rPr>
        <w:t xml:space="preserve"> Hivatalban az</w:t>
      </w:r>
      <w:r w:rsidRPr="00737981">
        <w:rPr>
          <w:rFonts w:ascii="Times New Roman" w:hAnsi="Times New Roman"/>
          <w:sz w:val="24"/>
          <w:szCs w:val="24"/>
        </w:rPr>
        <w:t xml:space="preserve"> informatikai hardver eszközök és szoftverek </w:t>
      </w:r>
      <w:proofErr w:type="spellStart"/>
      <w:r w:rsidRPr="00737981">
        <w:rPr>
          <w:rFonts w:ascii="Times New Roman" w:hAnsi="Times New Roman"/>
          <w:sz w:val="24"/>
          <w:szCs w:val="24"/>
        </w:rPr>
        <w:t>teljeskörű</w:t>
      </w:r>
      <w:proofErr w:type="spellEnd"/>
      <w:r w:rsidRPr="00737981">
        <w:rPr>
          <w:rFonts w:ascii="Times New Roman" w:hAnsi="Times New Roman"/>
          <w:sz w:val="24"/>
          <w:szCs w:val="24"/>
        </w:rPr>
        <w:t xml:space="preserve"> és naprakész nyilvántartását az ingatlanvagyon kataszter program eszköz moduljának segítségével végzik.</w:t>
      </w:r>
      <w:r w:rsidR="000879CF">
        <w:rPr>
          <w:rFonts w:ascii="Times New Roman" w:hAnsi="Times New Roman"/>
          <w:sz w:val="24"/>
          <w:szCs w:val="24"/>
        </w:rPr>
        <w:t xml:space="preserve"> </w:t>
      </w: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C0B77" w:rsidRDefault="00A844CD" w:rsidP="009925F9">
      <w:pPr>
        <w:pStyle w:val="Szvegtrzs"/>
        <w:jc w:val="both"/>
        <w:rPr>
          <w:iCs/>
        </w:rPr>
      </w:pPr>
      <w:r>
        <w:rPr>
          <w:iCs/>
        </w:rPr>
        <w:t xml:space="preserve">A hivatalban </w:t>
      </w:r>
      <w:r w:rsidR="007C0B77">
        <w:rPr>
          <w:iCs/>
        </w:rPr>
        <w:t xml:space="preserve">a belső számítástechnikai rendszer működtetésével (munkaköri leírásában) megbízott dolgozó </w:t>
      </w:r>
      <w:proofErr w:type="spellStart"/>
      <w:r w:rsidR="00F05AB8">
        <w:rPr>
          <w:iCs/>
        </w:rPr>
        <w:t>teljeskörű</w:t>
      </w:r>
      <w:proofErr w:type="spellEnd"/>
      <w:r w:rsidR="00F05AB8">
        <w:rPr>
          <w:iCs/>
        </w:rPr>
        <w:t xml:space="preserve"> </w:t>
      </w:r>
      <w:r w:rsidR="00F05AB8" w:rsidRPr="00D314C9">
        <w:rPr>
          <w:iCs/>
        </w:rPr>
        <w:t xml:space="preserve">nyilvántartás </w:t>
      </w:r>
      <w:r w:rsidR="007C0B77">
        <w:rPr>
          <w:iCs/>
        </w:rPr>
        <w:t xml:space="preserve">vezet </w:t>
      </w:r>
      <w:r w:rsidR="00F05AB8" w:rsidRPr="00D314C9">
        <w:rPr>
          <w:iCs/>
        </w:rPr>
        <w:t xml:space="preserve">arról, hogy mely dolgozó milyen hozzáférési </w:t>
      </w:r>
      <w:r w:rsidR="00F05AB8" w:rsidRPr="00D314C9">
        <w:rPr>
          <w:iCs/>
        </w:rPr>
        <w:lastRenderedPageBreak/>
        <w:t xml:space="preserve">jogosultságokkal rendelkezik a szervezeti hálózati rendszeréhez, operációs rendszerhez, felhasználói alkalmazásaihoz, adatbázisaihoz. </w:t>
      </w:r>
    </w:p>
    <w:p w:rsidR="009925F9" w:rsidRDefault="009925F9" w:rsidP="009925F9">
      <w:pPr>
        <w:pStyle w:val="Szvegtrzs"/>
        <w:jc w:val="both"/>
        <w:rPr>
          <w:b/>
          <w:i/>
          <w:iCs/>
        </w:rPr>
      </w:pPr>
      <w:r w:rsidRPr="009925F9">
        <w:rPr>
          <w:iCs/>
        </w:rPr>
        <w:t xml:space="preserve">A leselejtezésre vagy áthelyezésre került adattárolók törlésére vonatkozóan </w:t>
      </w:r>
      <w:r w:rsidR="00B03E68">
        <w:rPr>
          <w:iCs/>
        </w:rPr>
        <w:t>szabályozást az Információbiztonsági Szabályzat tartalmazza</w:t>
      </w:r>
      <w:r w:rsidRPr="009925F9">
        <w:rPr>
          <w:iCs/>
        </w:rPr>
        <w:t>.</w:t>
      </w:r>
      <w:r>
        <w:rPr>
          <w:b/>
          <w:i/>
          <w:iCs/>
        </w:rPr>
        <w:t xml:space="preserve"> </w:t>
      </w:r>
    </w:p>
    <w:p w:rsidR="00A844CD" w:rsidRDefault="00F05AB8" w:rsidP="00F05AB8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  <w:r w:rsidRPr="00D314C9">
        <w:rPr>
          <w:rFonts w:ascii="Times New Roman" w:hAnsi="Times New Roman"/>
          <w:iCs/>
          <w:sz w:val="24"/>
          <w:szCs w:val="24"/>
        </w:rPr>
        <w:t xml:space="preserve">A kódokkal védett programok </w:t>
      </w:r>
      <w:r>
        <w:rPr>
          <w:rFonts w:ascii="Times New Roman" w:hAnsi="Times New Roman"/>
          <w:iCs/>
          <w:sz w:val="24"/>
          <w:szCs w:val="24"/>
        </w:rPr>
        <w:t>a</w:t>
      </w:r>
      <w:r w:rsidRPr="00D314C9">
        <w:rPr>
          <w:rFonts w:ascii="Times New Roman" w:hAnsi="Times New Roman"/>
          <w:iCs/>
          <w:sz w:val="24"/>
          <w:szCs w:val="24"/>
        </w:rPr>
        <w:t xml:space="preserve"> sikertelen </w:t>
      </w:r>
      <w:r>
        <w:rPr>
          <w:rFonts w:ascii="Times New Roman" w:hAnsi="Times New Roman"/>
          <w:iCs/>
          <w:sz w:val="24"/>
          <w:szCs w:val="24"/>
        </w:rPr>
        <w:t xml:space="preserve">próbálkozások számát korlátozzák. </w:t>
      </w:r>
    </w:p>
    <w:p w:rsidR="00F05AB8" w:rsidRPr="00D314C9" w:rsidRDefault="00F05AB8" w:rsidP="00F05AB8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  <w:r w:rsidRPr="00D314C9">
        <w:rPr>
          <w:rFonts w:ascii="Times New Roman" w:hAnsi="Times New Roman"/>
          <w:iCs/>
          <w:sz w:val="24"/>
          <w:szCs w:val="24"/>
        </w:rPr>
        <w:t>Elektronikus aláírást egyes adatok, dokumentumok hitelességének biztosítására nem alkalmaznak.</w:t>
      </w:r>
    </w:p>
    <w:p w:rsidR="00F05AB8" w:rsidRPr="00D314C9" w:rsidRDefault="00F05AB8" w:rsidP="00F05AB8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  <w:r w:rsidRPr="00D314C9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>z Önkormányzat és a</w:t>
      </w:r>
      <w:r w:rsidRPr="00D314C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H</w:t>
      </w:r>
      <w:r w:rsidRPr="00D314C9">
        <w:rPr>
          <w:rFonts w:ascii="Times New Roman" w:hAnsi="Times New Roman"/>
          <w:iCs/>
          <w:sz w:val="24"/>
          <w:szCs w:val="24"/>
        </w:rPr>
        <w:t>ivatal rendelkezik Internet kapcsolattal, mely a munkaállomásokról elérhető.</w:t>
      </w:r>
    </w:p>
    <w:p w:rsidR="00F05AB8" w:rsidRPr="00D314C9" w:rsidRDefault="00F05AB8" w:rsidP="00F05AB8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  <w:r w:rsidRPr="00D314C9">
        <w:rPr>
          <w:rFonts w:ascii="Times New Roman" w:hAnsi="Times New Roman"/>
          <w:iCs/>
          <w:sz w:val="24"/>
          <w:szCs w:val="24"/>
        </w:rPr>
        <w:t>A vírusvédelemi rendszer kiterjed minden, a</w:t>
      </w:r>
      <w:r w:rsidR="00A844CD">
        <w:rPr>
          <w:rFonts w:ascii="Times New Roman" w:hAnsi="Times New Roman"/>
          <w:iCs/>
          <w:sz w:val="24"/>
          <w:szCs w:val="24"/>
        </w:rPr>
        <w:t>z Önkormányzat és a</w:t>
      </w:r>
      <w:r w:rsidRPr="00D314C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H</w:t>
      </w:r>
      <w:r w:rsidRPr="00D314C9">
        <w:rPr>
          <w:rFonts w:ascii="Times New Roman" w:hAnsi="Times New Roman"/>
          <w:iCs/>
          <w:sz w:val="24"/>
          <w:szCs w:val="24"/>
        </w:rPr>
        <w:t>ivatal  felügyelete</w:t>
      </w:r>
      <w:proofErr w:type="gramEnd"/>
      <w:r w:rsidRPr="00D314C9">
        <w:rPr>
          <w:rFonts w:ascii="Times New Roman" w:hAnsi="Times New Roman"/>
          <w:iCs/>
          <w:sz w:val="24"/>
          <w:szCs w:val="24"/>
        </w:rPr>
        <w:t xml:space="preserve"> alá tartozó számítástechnikai eszközre</w:t>
      </w:r>
      <w:r>
        <w:rPr>
          <w:rFonts w:ascii="Times New Roman" w:hAnsi="Times New Roman"/>
          <w:iCs/>
          <w:sz w:val="24"/>
          <w:szCs w:val="24"/>
        </w:rPr>
        <w:t>, f</w:t>
      </w:r>
      <w:r w:rsidRPr="00D314C9">
        <w:rPr>
          <w:rFonts w:ascii="Times New Roman" w:hAnsi="Times New Roman"/>
          <w:iCs/>
          <w:sz w:val="24"/>
          <w:szCs w:val="24"/>
        </w:rPr>
        <w:t>olyamatos és automatikus az informatikai rendszer bemeneti csatornáin a vírusellenőrzés.</w:t>
      </w:r>
    </w:p>
    <w:p w:rsidR="00F05AB8" w:rsidRPr="00D314C9" w:rsidRDefault="00F05AB8" w:rsidP="00F05AB8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  <w:r w:rsidRPr="00D314C9">
        <w:rPr>
          <w:rFonts w:ascii="Times New Roman" w:hAnsi="Times New Roman"/>
          <w:iCs/>
          <w:sz w:val="24"/>
          <w:szCs w:val="24"/>
        </w:rPr>
        <w:t xml:space="preserve">A költségvetési </w:t>
      </w:r>
      <w:proofErr w:type="gramStart"/>
      <w:r w:rsidRPr="00D314C9">
        <w:rPr>
          <w:rFonts w:ascii="Times New Roman" w:hAnsi="Times New Roman"/>
          <w:iCs/>
          <w:sz w:val="24"/>
          <w:szCs w:val="24"/>
        </w:rPr>
        <w:t xml:space="preserve">szerv </w:t>
      </w:r>
      <w:r w:rsidR="007C0B77">
        <w:rPr>
          <w:rFonts w:ascii="Times New Roman" w:hAnsi="Times New Roman"/>
          <w:iCs/>
          <w:sz w:val="24"/>
          <w:szCs w:val="24"/>
        </w:rPr>
        <w:t xml:space="preserve"> </w:t>
      </w:r>
      <w:r w:rsidR="00E41A8E">
        <w:rPr>
          <w:rFonts w:ascii="Times New Roman" w:hAnsi="Times New Roman"/>
          <w:iCs/>
          <w:sz w:val="24"/>
          <w:szCs w:val="24"/>
        </w:rPr>
        <w:t>egyes</w:t>
      </w:r>
      <w:proofErr w:type="gramEnd"/>
      <w:r w:rsidR="00E41A8E">
        <w:rPr>
          <w:rFonts w:ascii="Times New Roman" w:hAnsi="Times New Roman"/>
          <w:iCs/>
          <w:sz w:val="24"/>
          <w:szCs w:val="24"/>
        </w:rPr>
        <w:t xml:space="preserve"> adatainak </w:t>
      </w:r>
      <w:r w:rsidRPr="00D314C9">
        <w:rPr>
          <w:rFonts w:ascii="Times New Roman" w:hAnsi="Times New Roman"/>
          <w:iCs/>
          <w:sz w:val="24"/>
          <w:szCs w:val="24"/>
        </w:rPr>
        <w:t>feldolgozása</w:t>
      </w:r>
      <w:r w:rsidR="00E41A8E">
        <w:rPr>
          <w:rFonts w:ascii="Times New Roman" w:hAnsi="Times New Roman"/>
          <w:iCs/>
          <w:sz w:val="24"/>
          <w:szCs w:val="24"/>
        </w:rPr>
        <w:t>,</w:t>
      </w:r>
      <w:r w:rsidRPr="00D314C9">
        <w:rPr>
          <w:rFonts w:ascii="Times New Roman" w:hAnsi="Times New Roman"/>
          <w:iCs/>
          <w:sz w:val="24"/>
          <w:szCs w:val="24"/>
        </w:rPr>
        <w:t xml:space="preserve"> tárolása</w:t>
      </w:r>
      <w:r w:rsidR="007C0B77" w:rsidRPr="007C0B77">
        <w:rPr>
          <w:rFonts w:ascii="Times New Roman" w:hAnsi="Times New Roman"/>
          <w:iCs/>
          <w:sz w:val="24"/>
          <w:szCs w:val="24"/>
        </w:rPr>
        <w:t xml:space="preserve"> </w:t>
      </w:r>
      <w:r w:rsidR="00E41A8E">
        <w:rPr>
          <w:rFonts w:ascii="Times New Roman" w:hAnsi="Times New Roman"/>
          <w:iCs/>
          <w:sz w:val="24"/>
          <w:szCs w:val="24"/>
        </w:rPr>
        <w:t xml:space="preserve">az </w:t>
      </w:r>
      <w:r w:rsidR="007C0B77">
        <w:rPr>
          <w:rFonts w:ascii="Times New Roman" w:hAnsi="Times New Roman"/>
          <w:iCs/>
          <w:sz w:val="24"/>
          <w:szCs w:val="24"/>
        </w:rPr>
        <w:t xml:space="preserve">EPER pénzügyi rendszer </w:t>
      </w:r>
      <w:r w:rsidR="00282BFD">
        <w:rPr>
          <w:rFonts w:ascii="Times New Roman" w:hAnsi="Times New Roman"/>
          <w:iCs/>
          <w:sz w:val="24"/>
          <w:szCs w:val="24"/>
        </w:rPr>
        <w:t>használatával</w:t>
      </w:r>
      <w:r w:rsidR="00E41A8E">
        <w:rPr>
          <w:rFonts w:ascii="Times New Roman" w:hAnsi="Times New Roman"/>
          <w:iCs/>
          <w:sz w:val="24"/>
          <w:szCs w:val="24"/>
        </w:rPr>
        <w:t xml:space="preserve"> történik </w:t>
      </w:r>
      <w:r w:rsidR="007C0B77" w:rsidRPr="00D314C9">
        <w:rPr>
          <w:rFonts w:ascii="Times New Roman" w:hAnsi="Times New Roman"/>
          <w:iCs/>
          <w:sz w:val="24"/>
          <w:szCs w:val="24"/>
        </w:rPr>
        <w:t>külső szervezet</w:t>
      </w:r>
      <w:r w:rsidR="00E41A8E">
        <w:rPr>
          <w:rFonts w:ascii="Times New Roman" w:hAnsi="Times New Roman"/>
          <w:iCs/>
          <w:sz w:val="24"/>
          <w:szCs w:val="24"/>
        </w:rPr>
        <w:t xml:space="preserve"> által, megállapodás alapján.</w:t>
      </w:r>
    </w:p>
    <w:p w:rsidR="00F05AB8" w:rsidRPr="00D314C9" w:rsidRDefault="00F05AB8" w:rsidP="00F05AB8">
      <w:pPr>
        <w:pStyle w:val="Nincstrkz"/>
        <w:jc w:val="both"/>
        <w:rPr>
          <w:rFonts w:ascii="Times New Roman" w:hAnsi="Times New Roman"/>
          <w:iCs/>
          <w:sz w:val="24"/>
          <w:szCs w:val="24"/>
        </w:rPr>
      </w:pPr>
      <w:r w:rsidRPr="00D314C9">
        <w:rPr>
          <w:rFonts w:ascii="Times New Roman" w:hAnsi="Times New Roman"/>
          <w:iCs/>
          <w:sz w:val="24"/>
          <w:szCs w:val="24"/>
        </w:rPr>
        <w:t xml:space="preserve">Az épületen, melyben a számítógépeket </w:t>
      </w:r>
      <w:proofErr w:type="gramStart"/>
      <w:r w:rsidRPr="00D314C9">
        <w:rPr>
          <w:rFonts w:ascii="Times New Roman" w:hAnsi="Times New Roman"/>
          <w:iCs/>
          <w:sz w:val="24"/>
          <w:szCs w:val="24"/>
        </w:rPr>
        <w:t>tárolják</w:t>
      </w:r>
      <w:proofErr w:type="gramEnd"/>
      <w:r w:rsidRPr="00D314C9">
        <w:rPr>
          <w:rFonts w:ascii="Times New Roman" w:hAnsi="Times New Roman"/>
          <w:iCs/>
          <w:sz w:val="24"/>
          <w:szCs w:val="24"/>
        </w:rPr>
        <w:t xml:space="preserve"> központi riasztórendszer van.</w:t>
      </w:r>
    </w:p>
    <w:p w:rsidR="00F05AB8" w:rsidRDefault="00F05AB8" w:rsidP="00F05AB8">
      <w:pPr>
        <w:pStyle w:val="Nincstrkz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Az informatikai rendszerek folyamatos működtetéséhez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kapcsolódó fejlesztésekről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nem </w:t>
      </w:r>
      <w:r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határoztak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meg</w:t>
      </w:r>
      <w:r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 straté</w:t>
      </w:r>
      <w:r w:rsidRPr="00D314C9">
        <w:rPr>
          <w:rFonts w:ascii="Times New Roman" w:hAnsi="Times New Roman"/>
          <w:color w:val="000000"/>
          <w:spacing w:val="-1"/>
          <w:sz w:val="24"/>
          <w:szCs w:val="24"/>
        </w:rPr>
        <w:softHyphen/>
        <w:t>giát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nem készítettek terveket</w:t>
      </w:r>
      <w:r w:rsidR="00282BFD">
        <w:rPr>
          <w:rFonts w:ascii="Times New Roman" w:hAnsi="Times New Roman"/>
          <w:color w:val="000000"/>
          <w:spacing w:val="-1"/>
          <w:sz w:val="24"/>
          <w:szCs w:val="24"/>
        </w:rPr>
        <w:t xml:space="preserve"> a javításokat karbantartásokat szükségszerűen végzik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05AB8" w:rsidRPr="0037020F" w:rsidRDefault="00F05AB8" w:rsidP="00F05AB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C673B" w:rsidRPr="00282BFD" w:rsidRDefault="00F05AB8" w:rsidP="00282BF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82BFD">
        <w:rPr>
          <w:rFonts w:ascii="Times New Roman" w:hAnsi="Times New Roman"/>
          <w:b/>
          <w:sz w:val="24"/>
          <w:szCs w:val="24"/>
        </w:rPr>
        <w:t>Összegezve:</w:t>
      </w:r>
      <w:r w:rsidRPr="00282BF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82BFD" w:rsidRPr="00282BFD">
        <w:rPr>
          <w:rFonts w:ascii="Times New Roman" w:hAnsi="Times New Roman"/>
          <w:sz w:val="24"/>
          <w:szCs w:val="24"/>
          <w:lang w:eastAsia="hu-HU"/>
        </w:rPr>
        <w:t xml:space="preserve">az ellenőrzés időpontjában a Hivatal rendelkezett Informatikai Biztonsági Szabályzattal. </w:t>
      </w:r>
      <w:r w:rsidR="00282BFD" w:rsidRPr="00282BFD">
        <w:rPr>
          <w:rFonts w:ascii="Times New Roman" w:hAnsi="Times New Roman"/>
          <w:sz w:val="24"/>
          <w:szCs w:val="24"/>
        </w:rPr>
        <w:t>A Hivatalban nincs a rendszer biztonságáért felelős személytől elvárt végzettsége egy dolgozónak sem, ezért külső céget bíztak meg az elektronikus információs rendszerek biztonságával összefüggő tevékenységek ellátására és a jogszabályokkal való összhangjának megteremtésére és fenntartására.</w:t>
      </w:r>
    </w:p>
    <w:p w:rsidR="00282BFD" w:rsidRPr="00282BFD" w:rsidRDefault="00282BFD" w:rsidP="00282BF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</w:t>
      </w:r>
      <w:r w:rsidRPr="00282BFD">
        <w:rPr>
          <w:rFonts w:ascii="Times New Roman" w:hAnsi="Times New Roman"/>
          <w:sz w:val="24"/>
          <w:szCs w:val="24"/>
        </w:rPr>
        <w:t>zeti Elektronikus Inform</w:t>
      </w:r>
      <w:r>
        <w:rPr>
          <w:rFonts w:ascii="Times New Roman" w:hAnsi="Times New Roman"/>
          <w:sz w:val="24"/>
          <w:szCs w:val="24"/>
        </w:rPr>
        <w:t>ációbiztons</w:t>
      </w:r>
      <w:r w:rsidRPr="00282BF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</w:t>
      </w:r>
      <w:r w:rsidRPr="00282BFD">
        <w:rPr>
          <w:rFonts w:ascii="Times New Roman" w:hAnsi="Times New Roman"/>
          <w:sz w:val="24"/>
          <w:szCs w:val="24"/>
        </w:rPr>
        <w:t xml:space="preserve">i Hatóság részére a Polgármesteri Hivatal hivatali kapun keresztül megküldte a NEIH 001-es, 003-as adatbejelentő űrlapjait. A Hivatalban az informatikai hardver eszközök és szoftverek </w:t>
      </w:r>
      <w:proofErr w:type="spellStart"/>
      <w:r w:rsidRPr="00282BFD">
        <w:rPr>
          <w:rFonts w:ascii="Times New Roman" w:hAnsi="Times New Roman"/>
          <w:sz w:val="24"/>
          <w:szCs w:val="24"/>
        </w:rPr>
        <w:t>teljeskörű</w:t>
      </w:r>
      <w:proofErr w:type="spellEnd"/>
      <w:r w:rsidRPr="00282BFD">
        <w:rPr>
          <w:rFonts w:ascii="Times New Roman" w:hAnsi="Times New Roman"/>
          <w:sz w:val="24"/>
          <w:szCs w:val="24"/>
        </w:rPr>
        <w:t xml:space="preserve"> és naprakész nyilvántartását az ingatlanvagyon kataszter program eszköz moduljának segítségével végzik. </w:t>
      </w:r>
    </w:p>
    <w:p w:rsidR="009F3C08" w:rsidRDefault="00282BFD" w:rsidP="009F3C08">
      <w:pPr>
        <w:pStyle w:val="Nincstrkz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82BFD">
        <w:rPr>
          <w:rFonts w:ascii="Times New Roman" w:hAnsi="Times New Roman"/>
          <w:iCs/>
          <w:sz w:val="24"/>
          <w:szCs w:val="24"/>
        </w:rPr>
        <w:t xml:space="preserve">A hivatalban a belső számítástechnikai rendszer működtetésével (munkaköri leírásában) megbízott dolgozó </w:t>
      </w:r>
      <w:proofErr w:type="spellStart"/>
      <w:r w:rsidRPr="00282BFD">
        <w:rPr>
          <w:rFonts w:ascii="Times New Roman" w:hAnsi="Times New Roman"/>
          <w:iCs/>
          <w:sz w:val="24"/>
          <w:szCs w:val="24"/>
        </w:rPr>
        <w:t>teljeskörű</w:t>
      </w:r>
      <w:proofErr w:type="spellEnd"/>
      <w:r w:rsidRPr="00282BFD">
        <w:rPr>
          <w:rFonts w:ascii="Times New Roman" w:hAnsi="Times New Roman"/>
          <w:iCs/>
          <w:sz w:val="24"/>
          <w:szCs w:val="24"/>
        </w:rPr>
        <w:t xml:space="preserve"> nyilvántartás vezet arról, hogy mely dolgozó milyen hozzáférési jogosultságokkal rendelkezik a szervezeti hálózati rendszeréhez, operációs rendszerhez, felhasználói alkalmazásaihoz, adatbázisaihoz. </w:t>
      </w:r>
      <w:r w:rsidR="009F3C08"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Az informatikai rendszerek folyamatos működtetéséhez </w:t>
      </w:r>
      <w:r w:rsidR="009F3C08">
        <w:rPr>
          <w:rFonts w:ascii="Times New Roman" w:hAnsi="Times New Roman"/>
          <w:color w:val="000000"/>
          <w:spacing w:val="-1"/>
          <w:sz w:val="24"/>
          <w:szCs w:val="24"/>
        </w:rPr>
        <w:t xml:space="preserve">kapcsolódó fejlesztésekről </w:t>
      </w:r>
      <w:proofErr w:type="gramStart"/>
      <w:r w:rsidR="009F3C08">
        <w:rPr>
          <w:rFonts w:ascii="Times New Roman" w:hAnsi="Times New Roman"/>
          <w:color w:val="000000"/>
          <w:spacing w:val="-1"/>
          <w:sz w:val="24"/>
          <w:szCs w:val="24"/>
        </w:rPr>
        <w:t xml:space="preserve">nem </w:t>
      </w:r>
      <w:r w:rsidR="009F3C08"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F3C08">
        <w:rPr>
          <w:rFonts w:ascii="Times New Roman" w:hAnsi="Times New Roman"/>
          <w:color w:val="000000"/>
          <w:spacing w:val="-1"/>
          <w:sz w:val="24"/>
          <w:szCs w:val="24"/>
        </w:rPr>
        <w:t>határoztak</w:t>
      </w:r>
      <w:proofErr w:type="gramEnd"/>
      <w:r w:rsidR="009F3C08">
        <w:rPr>
          <w:rFonts w:ascii="Times New Roman" w:hAnsi="Times New Roman"/>
          <w:color w:val="000000"/>
          <w:spacing w:val="-1"/>
          <w:sz w:val="24"/>
          <w:szCs w:val="24"/>
        </w:rPr>
        <w:t xml:space="preserve"> meg</w:t>
      </w:r>
      <w:r w:rsidR="009F3C08"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 straté</w:t>
      </w:r>
      <w:r w:rsidR="009F3C08" w:rsidRPr="00D314C9">
        <w:rPr>
          <w:rFonts w:ascii="Times New Roman" w:hAnsi="Times New Roman"/>
          <w:color w:val="000000"/>
          <w:spacing w:val="-1"/>
          <w:sz w:val="24"/>
          <w:szCs w:val="24"/>
        </w:rPr>
        <w:softHyphen/>
        <w:t>giát</w:t>
      </w:r>
      <w:r w:rsidR="009F3C08">
        <w:rPr>
          <w:rFonts w:ascii="Times New Roman" w:hAnsi="Times New Roman"/>
          <w:color w:val="000000"/>
          <w:spacing w:val="-1"/>
          <w:sz w:val="24"/>
          <w:szCs w:val="24"/>
        </w:rPr>
        <w:t>, nem készítettek terveket a javításokat karbantartásokat szükségszerűen végzik.</w:t>
      </w:r>
      <w:r w:rsidR="009F3C08" w:rsidRPr="00D314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DC673B" w:rsidRDefault="00DC673B" w:rsidP="00DC673B">
      <w:pPr>
        <w:spacing w:line="276" w:lineRule="auto"/>
        <w:jc w:val="both"/>
      </w:pPr>
    </w:p>
    <w:p w:rsidR="00282BFD" w:rsidRDefault="00282BFD" w:rsidP="00DC673B">
      <w:pPr>
        <w:spacing w:line="276" w:lineRule="auto"/>
        <w:jc w:val="both"/>
      </w:pPr>
    </w:p>
    <w:p w:rsidR="00DC673B" w:rsidRDefault="00DC673B" w:rsidP="00DC673B">
      <w:pPr>
        <w:spacing w:line="276" w:lineRule="auto"/>
        <w:jc w:val="both"/>
      </w:pPr>
      <w:r>
        <w:t xml:space="preserve">Az ellenőrzött időszakban az ellenőrzött területekért felelős vezetők neve, beosztása: </w:t>
      </w:r>
      <w:r w:rsidR="00B03E68">
        <w:t>Forgó Henrik</w:t>
      </w:r>
      <w:r>
        <w:t xml:space="preserve"> – polgármester, </w:t>
      </w:r>
      <w:r w:rsidR="00B03E68">
        <w:t>Kató Pálné</w:t>
      </w:r>
      <w:r>
        <w:t xml:space="preserve"> – jegyző.</w:t>
      </w:r>
    </w:p>
    <w:p w:rsidR="00DC673B" w:rsidRPr="001A3330" w:rsidRDefault="00DC673B" w:rsidP="00DC673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94A0D" w:rsidRDefault="00594A0D" w:rsidP="00F05AB8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5AB8" w:rsidRDefault="00F05AB8" w:rsidP="00F05AB8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Szeged, 2014. </w:t>
      </w:r>
      <w:r w:rsidR="00006B4A">
        <w:rPr>
          <w:rFonts w:ascii="Times New Roman" w:hAnsi="Times New Roman"/>
          <w:sz w:val="24"/>
          <w:szCs w:val="24"/>
          <w:lang w:eastAsia="hu-HU"/>
        </w:rPr>
        <w:t>december 8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594A0D" w:rsidRDefault="00594A0D" w:rsidP="00F05AB8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94A0D" w:rsidRDefault="00594A0D" w:rsidP="00F05AB8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5AB8" w:rsidRDefault="00F05AB8" w:rsidP="00F05AB8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Juhász Lejla</w:t>
      </w:r>
    </w:p>
    <w:p w:rsidR="00F05AB8" w:rsidRPr="003535E3" w:rsidRDefault="00F05AB8" w:rsidP="00F05AB8">
      <w:pPr>
        <w:pStyle w:val="Nincstrkz"/>
        <w:ind w:left="5664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Belső ellenőr</w:t>
      </w:r>
    </w:p>
    <w:p w:rsidR="00F05AB8" w:rsidRDefault="00F05AB8" w:rsidP="00F05AB8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F05AB8" w:rsidRDefault="00F05AB8" w:rsidP="00F05AB8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594A0D" w:rsidRDefault="00594A0D" w:rsidP="00DC673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594A0D" w:rsidRDefault="00594A0D" w:rsidP="00DC673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594A0D" w:rsidRDefault="00594A0D" w:rsidP="00DC673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594A0D" w:rsidRDefault="00594A0D" w:rsidP="00DC673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594A0D" w:rsidRDefault="00594A0D" w:rsidP="00DC673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 w:rsidRPr="00DD6ACC">
        <w:rPr>
          <w:rFonts w:ascii="Times New Roman" w:hAnsi="Times New Roman"/>
          <w:b/>
          <w:sz w:val="20"/>
          <w:szCs w:val="20"/>
        </w:rPr>
        <w:t>Záradék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 xml:space="preserve">A 370/2011. (XII. 31.) Korm. rendelet </w:t>
      </w:r>
      <w:proofErr w:type="gramStart"/>
      <w:r w:rsidRPr="00DD6ACC">
        <w:rPr>
          <w:rFonts w:ascii="Times New Roman" w:hAnsi="Times New Roman"/>
          <w:sz w:val="20"/>
          <w:szCs w:val="20"/>
        </w:rPr>
        <w:t>-   a</w:t>
      </w:r>
      <w:proofErr w:type="gramEnd"/>
      <w:r w:rsidRPr="00DD6ACC">
        <w:rPr>
          <w:rFonts w:ascii="Times New Roman" w:hAnsi="Times New Roman"/>
          <w:sz w:val="20"/>
          <w:szCs w:val="20"/>
        </w:rPr>
        <w:t xml:space="preserve"> költségvetési szervek </w:t>
      </w:r>
      <w:bookmarkStart w:id="0" w:name="xcel"/>
      <w:r w:rsidRPr="00DD6ACC">
        <w:rPr>
          <w:rFonts w:ascii="Times New Roman" w:hAnsi="Times New Roman"/>
          <w:sz w:val="20"/>
          <w:szCs w:val="20"/>
        </w:rPr>
        <w:t>belső kontroll</w:t>
      </w:r>
      <w:bookmarkEnd w:id="0"/>
      <w:r w:rsidRPr="00DD6ACC">
        <w:rPr>
          <w:rFonts w:ascii="Times New Roman" w:hAnsi="Times New Roman"/>
          <w:sz w:val="20"/>
          <w:szCs w:val="20"/>
        </w:rPr>
        <w:t>rendszeréről és belső ellenőrzéséről-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bCs/>
          <w:sz w:val="20"/>
          <w:szCs w:val="20"/>
        </w:rPr>
        <w:t>42. §</w:t>
      </w:r>
      <w:r w:rsidRPr="00DD6ACC">
        <w:rPr>
          <w:rFonts w:ascii="Times New Roman" w:hAnsi="Times New Roman"/>
          <w:sz w:val="20"/>
          <w:szCs w:val="20"/>
        </w:rPr>
        <w:t xml:space="preserve"> (1) bekezdésében foglaltaknak megfelelően megküldött belső ellenőrzési jelentéstervezet tartalmát megismertem, egyúttal tudomásul veszem a bekezdéseiben foglaltakat: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bookmarkStart w:id="1" w:name="pr305"/>
      <w:bookmarkEnd w:id="1"/>
      <w:r w:rsidRPr="00DD6ACC">
        <w:rPr>
          <w:rFonts w:ascii="Times New Roman" w:hAnsi="Times New Roman"/>
          <w:sz w:val="20"/>
          <w:szCs w:val="20"/>
        </w:rPr>
        <w:t>(2) Az érintettek észrevételeiket a jelentéstervezet kézhezvételétől számított 8 napon belül kötelesek megküldeni a belső ellenőrzési vezető részére.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(3) Indokolt esetben a belső ellenőrzési vezető a (2) bekezdésben meghatározottnál hosszabb, legfeljebb 30 napos határidőt is megállapíthat.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(4) Soron kívüli ellenőrzés esetén a belső ellenőrzési vezető a (2) bekezdésben meghatározottnál rövidebb határidőt is megállapíthat.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(5) A jelentéstervezet megküldésére vonatkozó kísérő levélben fel kell hívni az ellenőrzött figyelmét arra, hogy a határidő elmulasztását egyetértésnek kell tekinteni és a nemleges választ is jelezni kell a határidőn belül, valamint az észrevételek megküldésével egy időben lehetősége van a 43. § (1) bekezdése szerinti egyeztető megbeszélés kezdeményezésére.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(6) Amennyiben az érintettek nem tesznek érdemi észrevételt a jelentéstervezetre, akkor a nemleges válaszukkal együtt – amennyiben a jelentéstervezet megállapításokat vagy javaslatokat tartalmaz az érintett szervezeti egység vonatkozásában – már az intézkedési tervet is elkészíthetik és megküldhetik az ellenőrzést végző szerv vagy szervezeti egység részére a megadott véleményezési határidőn belül.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(7) Az észrevétel elfogadásáról vagy elutasításáról a vizsgálatvezető dönt, amelyről az észrevételezési határidő lejártától számított 8 napon belül az érintetteknek írásbeli tájékoztatást ad és indokolja az el nem fogadott észrevételeket vagy kezdeményezi a 43. § (1) bekezdése szerinti megbeszélés összehívását.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(8) Az elfogadott észrevételeket a vizsgálatvezető átvezeti az ellenőrzési jelentéstervezeten. Az érintettek észrevételeit, illetve a vizsgálatvezető válaszát csatolni kell az ellenőrzés dokumentációjához.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b/>
          <w:bCs/>
          <w:sz w:val="20"/>
          <w:szCs w:val="20"/>
        </w:rPr>
        <w:t>43. §</w:t>
      </w:r>
      <w:r w:rsidRPr="00DD6ACC">
        <w:rPr>
          <w:rFonts w:ascii="Times New Roman" w:hAnsi="Times New Roman"/>
          <w:sz w:val="20"/>
          <w:szCs w:val="20"/>
        </w:rPr>
        <w:t xml:space="preserve"> (1) Amennyiben az érintettek részéről a megállapításokat vitatják, akkor egyeztető megbeszélést kell tartani, bármelyik fél kezdeményezésére.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(2) Az egyeztető megbeszélésen részt vesz a vizsgálatvezető, az ellenőrzést végző belső ellenőrök, az ellenőrzést végző szerv belső ellenőrzési vezetője, az ellenőrzött szerv, illetve szervezeti egység vezetője, irányított szervnél végzett ellenőrzés esetén annak belső ellenőrzési vezetője, valamint a vizsgálatban érintett egységek vezetői és szükség szerint más olyan személy, akinek meghívása a vizsgálat tárgya vagy megállapításai miatt indokolt. Az egyeztető megbeszélésről jegyzőkönyvet kell készíteni, amely tartalmazza a megbeszélés eredményét. A jegyzőkönyvet csatolni kell az ellenőrzési jelentéshez.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(3) Indokolt esetben a belső ellenőrzési vezető az észrevételek átvezetése után a jelentéstervezetet az érintetteknek ismételten megküldheti visszamutatás céljából 5 napos határidővel.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(4) Az ellenőrzési jelentést, illetve annak kivonatát a vizsgálatvezető és a vizsgálatot végző valamennyi ellenőr aláírását követően a belső ellenőrzési vezető hagyja jóvá és megküldi a költségvetési szerv vezetője részére.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b/>
          <w:bCs/>
          <w:sz w:val="20"/>
          <w:szCs w:val="20"/>
        </w:rPr>
        <w:t>44. §</w:t>
      </w:r>
      <w:r w:rsidRPr="00DD6ACC">
        <w:rPr>
          <w:rFonts w:ascii="Times New Roman" w:hAnsi="Times New Roman"/>
          <w:sz w:val="20"/>
          <w:szCs w:val="20"/>
        </w:rPr>
        <w:t xml:space="preserve"> (1) A költségvetési szerv vezetője a lezárt ellenőrzési jelentést vagy annak kivonatát megküldi: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6ACC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DD6ACC">
        <w:rPr>
          <w:rFonts w:ascii="Times New Roman" w:hAnsi="Times New Roman"/>
          <w:i/>
          <w:iCs/>
          <w:sz w:val="20"/>
          <w:szCs w:val="20"/>
        </w:rPr>
        <w:t>)</w:t>
      </w:r>
      <w:r w:rsidRPr="00DD6ACC">
        <w:rPr>
          <w:rFonts w:ascii="Times New Roman" w:hAnsi="Times New Roman"/>
          <w:sz w:val="20"/>
          <w:szCs w:val="20"/>
        </w:rPr>
        <w:t xml:space="preserve"> irányított, illetve felügyelt költségvetési szerv ellenőrzése esetén az ellenőrzött szerv vezetőjének, illetve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i/>
          <w:iCs/>
          <w:sz w:val="20"/>
          <w:szCs w:val="20"/>
        </w:rPr>
        <w:t>b)</w:t>
      </w:r>
      <w:r w:rsidRPr="00DD6ACC">
        <w:rPr>
          <w:rFonts w:ascii="Times New Roman" w:hAnsi="Times New Roman"/>
          <w:sz w:val="20"/>
          <w:szCs w:val="20"/>
        </w:rPr>
        <w:t xml:space="preserve"> saját szervezet ellenőrzése esetén az ellenőrzött szervezeti egység vezetőjének, továbbá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i/>
          <w:iCs/>
          <w:sz w:val="20"/>
          <w:szCs w:val="20"/>
        </w:rPr>
        <w:t>c)</w:t>
      </w:r>
      <w:r w:rsidRPr="00DD6ACC">
        <w:rPr>
          <w:rFonts w:ascii="Times New Roman" w:hAnsi="Times New Roman"/>
          <w:sz w:val="20"/>
          <w:szCs w:val="20"/>
        </w:rPr>
        <w:t xml:space="preserve"> annak, akire vonatkozóan megállapítást vagy javaslatot tartalmaz,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6ACC">
        <w:rPr>
          <w:rFonts w:ascii="Times New Roman" w:hAnsi="Times New Roman"/>
          <w:sz w:val="20"/>
          <w:szCs w:val="20"/>
        </w:rPr>
        <w:t>és</w:t>
      </w:r>
      <w:proofErr w:type="gramEnd"/>
      <w:r w:rsidRPr="00DD6ACC">
        <w:rPr>
          <w:rFonts w:ascii="Times New Roman" w:hAnsi="Times New Roman"/>
          <w:sz w:val="20"/>
          <w:szCs w:val="20"/>
        </w:rPr>
        <w:t xml:space="preserve"> szükség esetén felkéri az intézkedési terv elkészítésére.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(2) Amennyiben az ellenőrzés során büntető-, szabálysértési, kártérítési, illetve fegyelmi eljárás megindítására okot adó cselekmény, mulasztás vagy hiányosság gyanúja merül fel, az nem befolyásolja az ellenőrzés lezárását.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(3) A költségvetési szerv vezetője – a belső ellenőrzési vezető véleményének kikérésével – dönthet úgy, hogy a lezárt ellenőrzési jelentést vagy annak kivonatát nyilvánosságra vagy harmadik fél tudomására hozza az adatvédelemre vonatkozó jogszabályok figyelembevételével.</w:t>
      </w:r>
    </w:p>
    <w:p w:rsidR="00DC673B" w:rsidRPr="00DD6ACC" w:rsidRDefault="00DC673B" w:rsidP="00DC673B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DC673B" w:rsidRPr="00DD6ACC" w:rsidRDefault="00DC673B" w:rsidP="00DC673B">
      <w:pPr>
        <w:jc w:val="both"/>
        <w:rPr>
          <w:sz w:val="20"/>
          <w:szCs w:val="20"/>
        </w:rPr>
      </w:pPr>
    </w:p>
    <w:p w:rsidR="00DC673B" w:rsidRPr="008504D9" w:rsidRDefault="007C0B77" w:rsidP="00DC673B">
      <w:r>
        <w:t>Csanytelek</w:t>
      </w:r>
      <w:r w:rsidR="00DC673B" w:rsidRPr="008504D9">
        <w:t xml:space="preserve">, </w:t>
      </w:r>
      <w:proofErr w:type="gramStart"/>
      <w:r w:rsidR="00DC673B" w:rsidRPr="008504D9">
        <w:t>2014. …</w:t>
      </w:r>
      <w:proofErr w:type="gramEnd"/>
      <w:r w:rsidR="00DC673B" w:rsidRPr="008504D9">
        <w:t>………</w:t>
      </w:r>
    </w:p>
    <w:p w:rsidR="00DC673B" w:rsidRPr="008504D9" w:rsidRDefault="00DC673B" w:rsidP="00DC673B">
      <w:pPr>
        <w:pStyle w:val="Nincstrkz"/>
        <w:rPr>
          <w:rFonts w:ascii="Times New Roman" w:hAnsi="Times New Roman"/>
          <w:sz w:val="24"/>
          <w:szCs w:val="24"/>
        </w:rPr>
      </w:pPr>
    </w:p>
    <w:p w:rsidR="00DC673B" w:rsidRPr="008504D9" w:rsidRDefault="00DC673B" w:rsidP="00DC673B">
      <w:pPr>
        <w:pStyle w:val="Nincstrkz"/>
        <w:rPr>
          <w:rFonts w:ascii="Times New Roman" w:hAnsi="Times New Roman"/>
          <w:sz w:val="24"/>
          <w:szCs w:val="24"/>
        </w:rPr>
      </w:pPr>
    </w:p>
    <w:p w:rsidR="00DC673B" w:rsidRPr="008504D9" w:rsidRDefault="00DC673B" w:rsidP="00DC673B">
      <w:pPr>
        <w:pStyle w:val="Nincstrkz"/>
        <w:rPr>
          <w:rFonts w:ascii="Times New Roman" w:hAnsi="Times New Roman"/>
          <w:sz w:val="24"/>
          <w:szCs w:val="24"/>
        </w:rPr>
      </w:pPr>
    </w:p>
    <w:p w:rsidR="00DC673B" w:rsidRPr="008504D9" w:rsidRDefault="00DC673B" w:rsidP="00DC673B">
      <w:pPr>
        <w:pStyle w:val="Nincstrkz"/>
        <w:rPr>
          <w:rFonts w:ascii="Times New Roman" w:hAnsi="Times New Roman"/>
          <w:sz w:val="24"/>
          <w:szCs w:val="24"/>
        </w:rPr>
      </w:pPr>
      <w:r w:rsidRPr="008504D9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DC673B" w:rsidRPr="008504D9" w:rsidRDefault="00DC673B" w:rsidP="00DC673B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 w:rsidRPr="008504D9">
        <w:rPr>
          <w:rFonts w:ascii="Times New Roman" w:hAnsi="Times New Roman"/>
          <w:sz w:val="24"/>
          <w:szCs w:val="24"/>
        </w:rPr>
        <w:tab/>
      </w:r>
      <w:r w:rsidRPr="008504D9">
        <w:rPr>
          <w:rFonts w:ascii="Times New Roman" w:hAnsi="Times New Roman"/>
          <w:sz w:val="24"/>
          <w:szCs w:val="24"/>
        </w:rPr>
        <w:tab/>
      </w:r>
      <w:r w:rsidRPr="008504D9">
        <w:rPr>
          <w:rFonts w:ascii="Times New Roman" w:hAnsi="Times New Roman"/>
          <w:sz w:val="24"/>
          <w:szCs w:val="24"/>
        </w:rPr>
        <w:tab/>
      </w:r>
      <w:r w:rsidRPr="008504D9">
        <w:rPr>
          <w:rFonts w:ascii="Times New Roman" w:hAnsi="Times New Roman"/>
          <w:sz w:val="24"/>
          <w:szCs w:val="24"/>
        </w:rPr>
        <w:tab/>
      </w:r>
      <w:r w:rsidRPr="008504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04D9">
        <w:rPr>
          <w:rFonts w:ascii="Times New Roman" w:hAnsi="Times New Roman"/>
          <w:sz w:val="24"/>
          <w:szCs w:val="24"/>
        </w:rPr>
        <w:t>Jegyző</w:t>
      </w:r>
      <w:r w:rsidRPr="008504D9">
        <w:rPr>
          <w:rFonts w:ascii="Times New Roman" w:hAnsi="Times New Roman"/>
          <w:sz w:val="24"/>
          <w:szCs w:val="24"/>
        </w:rPr>
        <w:tab/>
      </w:r>
    </w:p>
    <w:p w:rsidR="00DC673B" w:rsidRPr="008504D9" w:rsidRDefault="00DC673B" w:rsidP="00DC673B">
      <w:pPr>
        <w:jc w:val="both"/>
        <w:rPr>
          <w:sz w:val="26"/>
        </w:rPr>
      </w:pPr>
    </w:p>
    <w:p w:rsidR="00477848" w:rsidRDefault="00477848"/>
    <w:sectPr w:rsidR="00477848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708F6"/>
    <w:multiLevelType w:val="hybridMultilevel"/>
    <w:tmpl w:val="0818F3D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3A67"/>
    <w:multiLevelType w:val="hybridMultilevel"/>
    <w:tmpl w:val="74F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2ECE"/>
    <w:multiLevelType w:val="hybridMultilevel"/>
    <w:tmpl w:val="BD58872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4E2A"/>
    <w:multiLevelType w:val="hybridMultilevel"/>
    <w:tmpl w:val="CFC68932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3795"/>
    <w:multiLevelType w:val="hybridMultilevel"/>
    <w:tmpl w:val="15E0ADD0"/>
    <w:lvl w:ilvl="0" w:tplc="95FC74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2792"/>
    <w:multiLevelType w:val="hybridMultilevel"/>
    <w:tmpl w:val="A1B88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F75F8"/>
    <w:multiLevelType w:val="hybridMultilevel"/>
    <w:tmpl w:val="E2962C9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F6615"/>
    <w:multiLevelType w:val="hybridMultilevel"/>
    <w:tmpl w:val="08DAF10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05AB8"/>
    <w:rsid w:val="000008E8"/>
    <w:rsid w:val="00006B4A"/>
    <w:rsid w:val="00006E8E"/>
    <w:rsid w:val="000248BB"/>
    <w:rsid w:val="00062295"/>
    <w:rsid w:val="000879CF"/>
    <w:rsid w:val="000A59B4"/>
    <w:rsid w:val="001A3330"/>
    <w:rsid w:val="00251572"/>
    <w:rsid w:val="00282BFD"/>
    <w:rsid w:val="003358D5"/>
    <w:rsid w:val="0035443F"/>
    <w:rsid w:val="003F7849"/>
    <w:rsid w:val="00411C6B"/>
    <w:rsid w:val="00421988"/>
    <w:rsid w:val="0043472F"/>
    <w:rsid w:val="00477848"/>
    <w:rsid w:val="004C3ACE"/>
    <w:rsid w:val="004E5059"/>
    <w:rsid w:val="00532037"/>
    <w:rsid w:val="00561136"/>
    <w:rsid w:val="00567FF9"/>
    <w:rsid w:val="0058453C"/>
    <w:rsid w:val="00590A10"/>
    <w:rsid w:val="00594A0D"/>
    <w:rsid w:val="00631173"/>
    <w:rsid w:val="00642C8A"/>
    <w:rsid w:val="0064449F"/>
    <w:rsid w:val="006D6A14"/>
    <w:rsid w:val="007348F3"/>
    <w:rsid w:val="00737981"/>
    <w:rsid w:val="007457F5"/>
    <w:rsid w:val="007621E6"/>
    <w:rsid w:val="00777DFE"/>
    <w:rsid w:val="007C0B77"/>
    <w:rsid w:val="007D7309"/>
    <w:rsid w:val="0081462E"/>
    <w:rsid w:val="00910117"/>
    <w:rsid w:val="0091094B"/>
    <w:rsid w:val="00985EF0"/>
    <w:rsid w:val="009925F9"/>
    <w:rsid w:val="009975AB"/>
    <w:rsid w:val="009D47D7"/>
    <w:rsid w:val="009F3C08"/>
    <w:rsid w:val="00A37AF3"/>
    <w:rsid w:val="00A444A7"/>
    <w:rsid w:val="00A844CD"/>
    <w:rsid w:val="00AB091B"/>
    <w:rsid w:val="00AB5B93"/>
    <w:rsid w:val="00AD637A"/>
    <w:rsid w:val="00B03E68"/>
    <w:rsid w:val="00B36117"/>
    <w:rsid w:val="00B637AA"/>
    <w:rsid w:val="00B723B3"/>
    <w:rsid w:val="00B747EF"/>
    <w:rsid w:val="00BA785E"/>
    <w:rsid w:val="00CC0A2B"/>
    <w:rsid w:val="00D55244"/>
    <w:rsid w:val="00DC673B"/>
    <w:rsid w:val="00DD1A07"/>
    <w:rsid w:val="00E106F6"/>
    <w:rsid w:val="00E41A8E"/>
    <w:rsid w:val="00E565F2"/>
    <w:rsid w:val="00E7797D"/>
    <w:rsid w:val="00E80857"/>
    <w:rsid w:val="00EB100A"/>
    <w:rsid w:val="00EE2868"/>
    <w:rsid w:val="00F05AB8"/>
    <w:rsid w:val="00F23845"/>
    <w:rsid w:val="00F45C69"/>
    <w:rsid w:val="00FA3D8B"/>
    <w:rsid w:val="00FD6F46"/>
    <w:rsid w:val="00FF11C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B8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F05AB8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Century Schoolbook" w:hAnsi="Century Schoolbook"/>
      <w:caps/>
      <w:spacing w:val="75"/>
      <w:kern w:val="18"/>
      <w:szCs w:val="20"/>
    </w:rPr>
  </w:style>
  <w:style w:type="paragraph" w:styleId="NormlWeb">
    <w:name w:val="Normal (Web)"/>
    <w:basedOn w:val="Norml"/>
    <w:rsid w:val="001A3330"/>
    <w:pPr>
      <w:jc w:val="both"/>
    </w:pPr>
    <w:rPr>
      <w:rFonts w:ascii="Verdana" w:hAnsi="Verdana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472F"/>
    <w:pPr>
      <w:ind w:left="720"/>
      <w:contextualSpacing/>
    </w:pPr>
  </w:style>
  <w:style w:type="character" w:styleId="Hiperhivatkozs">
    <w:name w:val="Hyperlink"/>
    <w:basedOn w:val="Bekezdsalapbettpusa"/>
    <w:rsid w:val="007457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nytelek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w.csanytelek@csany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1685</Words>
  <Characters>11629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Polgármesteri Hivatal</cp:lastModifiedBy>
  <cp:revision>4</cp:revision>
  <cp:lastPrinted>2014-12-17T10:46:00Z</cp:lastPrinted>
  <dcterms:created xsi:type="dcterms:W3CDTF">2014-12-17T10:35:00Z</dcterms:created>
  <dcterms:modified xsi:type="dcterms:W3CDTF">2014-12-17T11:24:00Z</dcterms:modified>
</cp:coreProperties>
</file>