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F" w:rsidRPr="00E57AA3" w:rsidRDefault="00913C3F" w:rsidP="00EF2F83">
      <w:pPr>
        <w:tabs>
          <w:tab w:val="left" w:leader="dot" w:pos="9072"/>
          <w:tab w:val="left" w:leader="dot" w:pos="16443"/>
        </w:tabs>
        <w:spacing w:after="2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6076CF">
        <w:rPr>
          <w:rFonts w:asciiTheme="majorHAnsi" w:hAnsiTheme="majorHAnsi"/>
          <w:sz w:val="22"/>
          <w:szCs w:val="22"/>
        </w:rPr>
        <w:t xml:space="preserve"> 6/2016.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325795" w:rsidRDefault="00C03523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0D01A8" w:rsidRPr="000D01A8">
        <w:rPr>
          <w:rFonts w:asciiTheme="majorHAnsi" w:hAnsiTheme="majorHAnsi"/>
          <w:b/>
          <w:sz w:val="22"/>
          <w:szCs w:val="22"/>
        </w:rPr>
        <w:t>A</w:t>
      </w:r>
      <w:r w:rsidR="000D01A8" w:rsidRPr="00913C3F">
        <w:rPr>
          <w:rFonts w:asciiTheme="majorHAnsi" w:hAnsiTheme="majorHAnsi"/>
          <w:sz w:val="22"/>
          <w:szCs w:val="22"/>
        </w:rPr>
        <w:t xml:space="preserve"> </w:t>
      </w:r>
      <w:r w:rsidRPr="00C03523">
        <w:rPr>
          <w:rFonts w:asciiTheme="majorHAnsi" w:hAnsiTheme="majorHAnsi"/>
          <w:b/>
          <w:sz w:val="22"/>
          <w:szCs w:val="22"/>
        </w:rPr>
        <w:t>Remény Szociális alapszolgáltató</w:t>
      </w:r>
      <w:r>
        <w:rPr>
          <w:rFonts w:asciiTheme="majorHAnsi" w:hAnsiTheme="majorHAnsi"/>
          <w:sz w:val="22"/>
          <w:szCs w:val="22"/>
        </w:rPr>
        <w:t xml:space="preserve"> </w:t>
      </w:r>
      <w:r w:rsidRPr="00C03523">
        <w:rPr>
          <w:rFonts w:asciiTheme="majorHAnsi" w:hAnsiTheme="majorHAnsi"/>
          <w:b/>
          <w:sz w:val="22"/>
          <w:szCs w:val="22"/>
        </w:rPr>
        <w:t>Központ</w:t>
      </w:r>
      <w:r>
        <w:rPr>
          <w:rFonts w:asciiTheme="majorHAnsi" w:hAnsiTheme="majorHAnsi"/>
          <w:sz w:val="22"/>
          <w:szCs w:val="22"/>
        </w:rPr>
        <w:t xml:space="preserve"> </w:t>
      </w:r>
      <w:r w:rsidR="006F5BAC">
        <w:rPr>
          <w:rFonts w:asciiTheme="majorHAnsi" w:hAnsiTheme="majorHAnsi"/>
          <w:b/>
          <w:sz w:val="22"/>
          <w:szCs w:val="22"/>
        </w:rPr>
        <w:t>az Alsó- Tisza-m</w:t>
      </w:r>
      <w:r w:rsidRPr="00C03523">
        <w:rPr>
          <w:rFonts w:asciiTheme="majorHAnsi" w:hAnsiTheme="majorHAnsi"/>
          <w:b/>
          <w:sz w:val="22"/>
          <w:szCs w:val="22"/>
        </w:rPr>
        <w:t>enti Önkormányzati Társulás</w:t>
      </w:r>
      <w:r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>Társulási Tanácsa á</w:t>
      </w:r>
      <w:r w:rsidR="000D01A8">
        <w:rPr>
          <w:rFonts w:asciiTheme="majorHAnsi" w:hAnsiTheme="majorHAnsi"/>
          <w:b/>
          <w:sz w:val="22"/>
          <w:szCs w:val="24"/>
        </w:rPr>
        <w:t>ltal</w:t>
      </w:r>
      <w:r>
        <w:rPr>
          <w:rFonts w:asciiTheme="majorHAnsi" w:hAnsiTheme="majorHAnsi"/>
          <w:b/>
          <w:sz w:val="22"/>
          <w:szCs w:val="24"/>
        </w:rPr>
        <w:t xml:space="preserve"> 2015. V. 29.</w:t>
      </w:r>
      <w:r w:rsidR="000D01A8">
        <w:rPr>
          <w:rFonts w:asciiTheme="majorHAnsi" w:hAnsiTheme="majorHAnsi"/>
          <w:b/>
          <w:sz w:val="22"/>
          <w:szCs w:val="24"/>
        </w:rPr>
        <w:t xml:space="preserve"> napján kiadott,</w:t>
      </w:r>
      <w:r>
        <w:rPr>
          <w:rFonts w:asciiTheme="majorHAnsi" w:hAnsiTheme="majorHAnsi"/>
          <w:b/>
          <w:sz w:val="22"/>
          <w:szCs w:val="24"/>
        </w:rPr>
        <w:t xml:space="preserve"> 15-10/2015. </w:t>
      </w:r>
      <w:r w:rsidR="000D01A8">
        <w:rPr>
          <w:rFonts w:asciiTheme="majorHAnsi" w:hAnsiTheme="majorHAnsi"/>
          <w:b/>
          <w:sz w:val="22"/>
          <w:szCs w:val="24"/>
        </w:rPr>
        <w:t>számú alapító okiratát a</w:t>
      </w:r>
      <w:r w:rsidR="000D01A8"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 w:rsidR="000D01A8">
        <w:rPr>
          <w:rFonts w:asciiTheme="majorHAnsi" w:hAnsiTheme="majorHAnsi"/>
          <w:b/>
          <w:sz w:val="22"/>
          <w:szCs w:val="24"/>
        </w:rPr>
        <w:t>8/</w:t>
      </w:r>
      <w:proofErr w:type="gramStart"/>
      <w:r w:rsidR="000D01A8">
        <w:rPr>
          <w:rFonts w:asciiTheme="majorHAnsi" w:hAnsiTheme="majorHAnsi"/>
          <w:b/>
          <w:sz w:val="22"/>
          <w:szCs w:val="24"/>
        </w:rPr>
        <w:t>A</w:t>
      </w:r>
      <w:proofErr w:type="gramEnd"/>
      <w:r w:rsidR="000D01A8"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="000D01A8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0D01A8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0D01A8" w:rsidRPr="005D63C9"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 xml:space="preserve">alapján </w:t>
      </w:r>
      <w:r w:rsidR="00CE7446">
        <w:rPr>
          <w:rFonts w:asciiTheme="majorHAnsi" w:hAnsiTheme="majorHAnsi"/>
          <w:b/>
          <w:sz w:val="22"/>
          <w:szCs w:val="24"/>
        </w:rPr>
        <w:t xml:space="preserve">– a 9/2016. (II. 15.) határozatra figyelemmel - </w:t>
      </w:r>
      <w:r w:rsidR="000D01A8" w:rsidRPr="005D63C9">
        <w:rPr>
          <w:rFonts w:asciiTheme="majorHAnsi" w:hAnsiTheme="majorHAnsi"/>
          <w:b/>
          <w:sz w:val="22"/>
          <w:szCs w:val="24"/>
        </w:rPr>
        <w:t xml:space="preserve">a következők szerint </w:t>
      </w:r>
      <w:r w:rsidR="000D01A8">
        <w:rPr>
          <w:rFonts w:asciiTheme="majorHAnsi" w:hAnsiTheme="majorHAnsi"/>
          <w:b/>
          <w:sz w:val="22"/>
          <w:szCs w:val="24"/>
        </w:rPr>
        <w:t>módosítom</w:t>
      </w:r>
      <w:r w:rsidR="000D01A8" w:rsidRPr="005D63C9">
        <w:rPr>
          <w:rFonts w:asciiTheme="majorHAnsi" w:hAnsiTheme="majorHAnsi"/>
          <w:b/>
          <w:sz w:val="22"/>
          <w:szCs w:val="24"/>
        </w:rPr>
        <w:t>:</w:t>
      </w:r>
    </w:p>
    <w:p w:rsidR="00913C3F" w:rsidRPr="00E844EF" w:rsidRDefault="00913C3F" w:rsidP="00C03523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C03523" w:rsidRDefault="003844CE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1. Az Alapító Okirat 1.2.2 pontja </w:t>
      </w:r>
    </w:p>
    <w:tbl>
      <w:tblPr>
        <w:tblW w:w="0" w:type="auto"/>
        <w:tblInd w:w="-5" w:type="dxa"/>
        <w:tblLayout w:type="fixed"/>
        <w:tblLook w:val="0000"/>
      </w:tblPr>
      <w:tblGrid>
        <w:gridCol w:w="535"/>
        <w:gridCol w:w="4235"/>
        <w:gridCol w:w="4528"/>
      </w:tblGrid>
      <w:tr w:rsidR="00B933D0" w:rsidTr="00B933D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3D0" w:rsidRDefault="00B933D0" w:rsidP="00B933D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napToGrid w:val="0"/>
              <w:spacing w:before="80"/>
              <w:ind w:right="-1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D0" w:rsidRDefault="00B933D0" w:rsidP="00B933D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telephely megnevezése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D0" w:rsidRDefault="00B933D0" w:rsidP="00B933D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telephely címe</w:t>
            </w:r>
          </w:p>
        </w:tc>
      </w:tr>
      <w:tr w:rsidR="00B933D0" w:rsidTr="00B933D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3D0" w:rsidRDefault="00B933D0" w:rsidP="00B933D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D0" w:rsidRDefault="00B933D0" w:rsidP="00B933D0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Garamond" w:hAnsi="Garamond" w:cs="Garamond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D0" w:rsidRDefault="00B933D0" w:rsidP="00B933D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</w:rPr>
              <w:t>6647 Csanytelek Baross Gábor u. 2.</w:t>
            </w:r>
          </w:p>
        </w:tc>
      </w:tr>
    </w:tbl>
    <w:p w:rsidR="003844CE" w:rsidRDefault="00E65786" w:rsidP="003844CE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Helyébe az alábbi szövegrész kerül:</w:t>
      </w:r>
    </w:p>
    <w:tbl>
      <w:tblPr>
        <w:tblStyle w:val="Rcsostblzat"/>
        <w:tblW w:w="5000" w:type="pct"/>
        <w:tblLook w:val="04A0"/>
      </w:tblPr>
      <w:tblGrid>
        <w:gridCol w:w="535"/>
        <w:gridCol w:w="4235"/>
        <w:gridCol w:w="4518"/>
      </w:tblGrid>
      <w:tr w:rsidR="00E65786" w:rsidRPr="00744E0B" w:rsidTr="00E65786">
        <w:tc>
          <w:tcPr>
            <w:tcW w:w="288" w:type="pct"/>
            <w:vAlign w:val="center"/>
          </w:tcPr>
          <w:p w:rsidR="00E65786" w:rsidRPr="00744E0B" w:rsidRDefault="00E65786" w:rsidP="00E6578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E65786" w:rsidRPr="00744E0B" w:rsidRDefault="00E65786" w:rsidP="00E6578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E65786" w:rsidRPr="00744E0B" w:rsidRDefault="00E65786" w:rsidP="00E6578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címe</w:t>
            </w:r>
          </w:p>
        </w:tc>
      </w:tr>
      <w:tr w:rsidR="00E65786" w:rsidRPr="00744E0B" w:rsidTr="00E65786">
        <w:tc>
          <w:tcPr>
            <w:tcW w:w="288" w:type="pct"/>
            <w:vAlign w:val="center"/>
          </w:tcPr>
          <w:p w:rsidR="00E65786" w:rsidRPr="00744E0B" w:rsidRDefault="00E65786" w:rsidP="00E6578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E65786" w:rsidRPr="00744E0B" w:rsidRDefault="00E65786" w:rsidP="00E6578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Alapszolgáltató</w:t>
            </w:r>
          </w:p>
        </w:tc>
        <w:tc>
          <w:tcPr>
            <w:tcW w:w="2432" w:type="pct"/>
          </w:tcPr>
          <w:p w:rsidR="00E65786" w:rsidRPr="00744E0B" w:rsidRDefault="00E65786" w:rsidP="00E6578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6647 Csanytelek, Baross Gábor u. 2.</w:t>
            </w:r>
          </w:p>
        </w:tc>
      </w:tr>
    </w:tbl>
    <w:p w:rsidR="00E65786" w:rsidRDefault="00E65786" w:rsidP="003844CE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021505" w:rsidRDefault="00B94D4B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A77305">
        <w:rPr>
          <w:rFonts w:asciiTheme="majorHAnsi" w:hAnsiTheme="majorHAnsi"/>
          <w:b/>
          <w:sz w:val="22"/>
          <w:szCs w:val="24"/>
        </w:rPr>
        <w:t>2.2.</w:t>
      </w:r>
      <w:r w:rsidR="0084138E"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 xml:space="preserve">pontja </w:t>
      </w:r>
      <w:r w:rsidR="0084138E">
        <w:rPr>
          <w:rFonts w:asciiTheme="majorHAnsi" w:hAnsiTheme="majorHAnsi"/>
          <w:b/>
          <w:sz w:val="22"/>
          <w:szCs w:val="24"/>
        </w:rPr>
        <w:t>törlésre kerül</w:t>
      </w:r>
    </w:p>
    <w:p w:rsidR="00E65786" w:rsidRDefault="008116EC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84138E">
        <w:rPr>
          <w:rFonts w:asciiTheme="majorHAnsi" w:hAnsiTheme="majorHAnsi"/>
          <w:b/>
          <w:sz w:val="22"/>
          <w:szCs w:val="24"/>
        </w:rPr>
        <w:t>2.3.</w:t>
      </w:r>
      <w:r w:rsidR="00B94D4B">
        <w:rPr>
          <w:rFonts w:asciiTheme="majorHAnsi" w:hAnsiTheme="majorHAnsi"/>
          <w:b/>
          <w:sz w:val="22"/>
          <w:szCs w:val="24"/>
        </w:rPr>
        <w:t xml:space="preserve"> </w:t>
      </w:r>
      <w:proofErr w:type="gramStart"/>
      <w:r w:rsidR="00B94D4B">
        <w:rPr>
          <w:rFonts w:asciiTheme="majorHAnsi" w:hAnsiTheme="majorHAnsi"/>
          <w:b/>
          <w:sz w:val="22"/>
          <w:szCs w:val="24"/>
        </w:rPr>
        <w:t xml:space="preserve">pontja </w:t>
      </w:r>
      <w:r w:rsidR="0084138E">
        <w:rPr>
          <w:rFonts w:asciiTheme="majorHAnsi" w:hAnsiTheme="majorHAnsi"/>
          <w:b/>
          <w:sz w:val="22"/>
          <w:szCs w:val="24"/>
        </w:rPr>
        <w:t xml:space="preserve"> törlésre</w:t>
      </w:r>
      <w:proofErr w:type="gramEnd"/>
      <w:r w:rsidR="0084138E">
        <w:rPr>
          <w:rFonts w:asciiTheme="majorHAnsi" w:hAnsiTheme="majorHAnsi"/>
          <w:b/>
          <w:sz w:val="22"/>
          <w:szCs w:val="24"/>
        </w:rPr>
        <w:t xml:space="preserve"> kerül</w:t>
      </w:r>
    </w:p>
    <w:p w:rsidR="0084138E" w:rsidRDefault="008116EC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B94D4B">
        <w:rPr>
          <w:rFonts w:asciiTheme="majorHAnsi" w:hAnsiTheme="majorHAnsi"/>
          <w:b/>
          <w:sz w:val="22"/>
          <w:szCs w:val="24"/>
        </w:rPr>
        <w:t xml:space="preserve">3.2. pontja </w:t>
      </w:r>
    </w:p>
    <w:p w:rsidR="00B94D4B" w:rsidRPr="00B94D4B" w:rsidRDefault="00B94D4B" w:rsidP="00B94D4B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Pr="00B94D4B">
        <w:rPr>
          <w:rFonts w:asciiTheme="majorHAnsi" w:hAnsiTheme="majorHAnsi"/>
          <w:sz w:val="22"/>
          <w:szCs w:val="22"/>
        </w:rPr>
        <w:t xml:space="preserve">3.2.    A költségvetési szerv fenntartója </w:t>
      </w:r>
    </w:p>
    <w:p w:rsidR="00B94D4B" w:rsidRPr="00B94D4B" w:rsidRDefault="00B94D4B" w:rsidP="00B94D4B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 w:rsidRPr="00B94D4B">
        <w:rPr>
          <w:rFonts w:asciiTheme="majorHAnsi" w:hAnsiTheme="majorHAnsi"/>
          <w:sz w:val="22"/>
          <w:szCs w:val="22"/>
        </w:rPr>
        <w:t xml:space="preserve">         3. 2. 1</w:t>
      </w:r>
      <w:proofErr w:type="gramStart"/>
      <w:r w:rsidRPr="00B94D4B">
        <w:rPr>
          <w:rFonts w:asciiTheme="majorHAnsi" w:hAnsiTheme="majorHAnsi"/>
          <w:sz w:val="22"/>
          <w:szCs w:val="22"/>
        </w:rPr>
        <w:t>.  megnevezése</w:t>
      </w:r>
      <w:proofErr w:type="gramEnd"/>
      <w:r w:rsidRPr="00B94D4B">
        <w:rPr>
          <w:rFonts w:asciiTheme="majorHAnsi" w:hAnsiTheme="majorHAnsi"/>
          <w:sz w:val="22"/>
          <w:szCs w:val="22"/>
        </w:rPr>
        <w:t>: Alsó- Tisza-menti Önkormán</w:t>
      </w:r>
      <w:r w:rsidR="00A77305">
        <w:rPr>
          <w:rFonts w:asciiTheme="majorHAnsi" w:hAnsiTheme="majorHAnsi"/>
          <w:sz w:val="22"/>
          <w:szCs w:val="22"/>
        </w:rPr>
        <w:t xml:space="preserve">yzati Társulás </w:t>
      </w:r>
    </w:p>
    <w:p w:rsidR="00B94D4B" w:rsidRDefault="00B94D4B" w:rsidP="00B94D4B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B94D4B">
        <w:rPr>
          <w:rFonts w:asciiTheme="majorHAnsi" w:hAnsiTheme="majorHAnsi"/>
          <w:sz w:val="22"/>
          <w:szCs w:val="22"/>
        </w:rPr>
        <w:t xml:space="preserve"> 3. 2. </w:t>
      </w:r>
      <w:proofErr w:type="gramStart"/>
      <w:r w:rsidRPr="00B94D4B">
        <w:rPr>
          <w:rFonts w:asciiTheme="majorHAnsi" w:hAnsiTheme="majorHAnsi"/>
          <w:sz w:val="22"/>
          <w:szCs w:val="22"/>
        </w:rPr>
        <w:t>2   székhelye</w:t>
      </w:r>
      <w:proofErr w:type="gramEnd"/>
      <w:r w:rsidRPr="00B94D4B">
        <w:rPr>
          <w:rFonts w:asciiTheme="majorHAnsi" w:hAnsiTheme="majorHAnsi"/>
          <w:sz w:val="22"/>
          <w:szCs w:val="22"/>
        </w:rPr>
        <w:t xml:space="preserve">: 6647 Csanytelek, </w:t>
      </w:r>
      <w:proofErr w:type="spellStart"/>
      <w:r w:rsidRPr="00B94D4B">
        <w:rPr>
          <w:rFonts w:asciiTheme="majorHAnsi" w:hAnsiTheme="majorHAnsi"/>
          <w:sz w:val="22"/>
          <w:szCs w:val="22"/>
        </w:rPr>
        <w:t>Volentér</w:t>
      </w:r>
      <w:proofErr w:type="spellEnd"/>
      <w:r w:rsidRPr="00B94D4B">
        <w:rPr>
          <w:rFonts w:asciiTheme="majorHAnsi" w:hAnsiTheme="majorHAnsi"/>
          <w:sz w:val="22"/>
          <w:szCs w:val="22"/>
        </w:rPr>
        <w:t xml:space="preserve"> János tér. 2.</w:t>
      </w:r>
    </w:p>
    <w:p w:rsidR="008116EC" w:rsidRDefault="008116EC" w:rsidP="00B94D4B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 w:right="-143"/>
        <w:jc w:val="both"/>
        <w:rPr>
          <w:rFonts w:asciiTheme="majorHAnsi" w:hAnsiTheme="majorHAnsi"/>
          <w:sz w:val="22"/>
          <w:szCs w:val="22"/>
        </w:rPr>
      </w:pPr>
    </w:p>
    <w:p w:rsidR="008116EC" w:rsidRDefault="008116EC" w:rsidP="008116E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     Az Alapító Okirat 4.3. pontja</w:t>
      </w:r>
    </w:p>
    <w:p w:rsidR="008116EC" w:rsidRPr="001828B6" w:rsidRDefault="008116EC" w:rsidP="008116E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240"/>
        <w:ind w:left="0" w:firstLine="426"/>
        <w:jc w:val="both"/>
        <w:rPr>
          <w:rFonts w:asciiTheme="majorHAnsi" w:hAnsiTheme="majorHAnsi" w:cs="Garamond"/>
          <w:sz w:val="22"/>
          <w:szCs w:val="22"/>
        </w:rPr>
      </w:pPr>
      <w:r w:rsidRPr="001828B6">
        <w:rPr>
          <w:rFonts w:asciiTheme="majorHAnsi" w:hAnsiTheme="majorHAnsi" w:cs="Garamond"/>
          <w:b/>
          <w:sz w:val="22"/>
          <w:szCs w:val="22"/>
        </w:rPr>
        <w:t>A költségvetési szerv alaptevékenysége:</w:t>
      </w:r>
    </w:p>
    <w:p w:rsidR="008116EC" w:rsidRPr="001828B6" w:rsidRDefault="008116EC" w:rsidP="008116E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/>
        <w:jc w:val="both"/>
        <w:rPr>
          <w:rFonts w:asciiTheme="majorHAnsi" w:hAnsiTheme="majorHAnsi" w:cs="Garamond"/>
          <w:sz w:val="22"/>
          <w:szCs w:val="22"/>
        </w:rPr>
      </w:pPr>
      <w:r w:rsidRPr="001828B6">
        <w:rPr>
          <w:rFonts w:asciiTheme="majorHAnsi" w:hAnsiTheme="majorHAnsi" w:cs="Garamond"/>
          <w:sz w:val="22"/>
          <w:szCs w:val="22"/>
        </w:rPr>
        <w:t xml:space="preserve">Az étkeztetés keretében azoknak a szociális rászorultaknak a legalább napi egyszeri meleg étkezéséről kell gondoskodni, akik azt önmaguknak, vagy önmaguknak és eltartottjaik részére tartósan vagy átmeneti jelleggel nem képesek biztosítani. </w:t>
      </w:r>
    </w:p>
    <w:p w:rsidR="008116EC" w:rsidRPr="001828B6" w:rsidRDefault="008116EC" w:rsidP="008116E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/>
        <w:jc w:val="both"/>
        <w:rPr>
          <w:rFonts w:asciiTheme="majorHAnsi" w:hAnsiTheme="majorHAnsi" w:cs="Garamond"/>
          <w:sz w:val="22"/>
          <w:szCs w:val="22"/>
        </w:rPr>
      </w:pPr>
      <w:r w:rsidRPr="001828B6">
        <w:rPr>
          <w:rFonts w:asciiTheme="majorHAnsi" w:hAnsiTheme="majorHAnsi" w:cs="Garamond"/>
          <w:sz w:val="22"/>
          <w:szCs w:val="22"/>
        </w:rPr>
        <w:t>A nappali ellátás hajléktalan személyek és elsősorban a saját otthonukban élő tizennyolcadik életévüket betöltött, egészségügyi állapotuk vagy idős koruk miatt szociális és mentális támogatásra szoruló önmaguk ellátására részben képes személyek számára biztosít lehetőséget a napközbeni tartózkodásra, étkezésre, társas kapcsolatokra, és az alapvető higiéniai szükségletek kielégítésére.</w:t>
      </w:r>
    </w:p>
    <w:p w:rsidR="008116EC" w:rsidRPr="001828B6" w:rsidRDefault="008116EC" w:rsidP="008116E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/>
        <w:jc w:val="both"/>
        <w:rPr>
          <w:rFonts w:asciiTheme="majorHAnsi" w:hAnsiTheme="majorHAnsi" w:cs="Garamond"/>
          <w:sz w:val="22"/>
          <w:szCs w:val="22"/>
        </w:rPr>
      </w:pPr>
      <w:r w:rsidRPr="001828B6">
        <w:rPr>
          <w:rFonts w:asciiTheme="majorHAnsi" w:hAnsiTheme="majorHAnsi" w:cs="Garamond"/>
          <w:sz w:val="22"/>
          <w:szCs w:val="22"/>
        </w:rPr>
        <w:t>Házi segítségnyújtás keretében gondoskodik azokról a személyekről, akik otthonukban önmaguk ellátására saját erőből nem képesek és róluk nem gondoskodnak.</w:t>
      </w:r>
    </w:p>
    <w:p w:rsidR="008116EC" w:rsidRPr="001828B6" w:rsidRDefault="008116EC" w:rsidP="008116E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/>
        <w:jc w:val="both"/>
        <w:rPr>
          <w:rFonts w:asciiTheme="majorHAnsi" w:hAnsiTheme="majorHAnsi" w:cs="Garamond"/>
          <w:sz w:val="22"/>
          <w:szCs w:val="22"/>
        </w:rPr>
      </w:pPr>
      <w:r w:rsidRPr="001828B6">
        <w:rPr>
          <w:rFonts w:asciiTheme="majorHAnsi" w:hAnsiTheme="majorHAnsi" w:cs="Garamond"/>
          <w:sz w:val="22"/>
          <w:szCs w:val="22"/>
        </w:rPr>
        <w:t xml:space="preserve">Az idősek otthonában elsősorban azoknak a nyugdíjkorhatárt betöltött személyeknek az ápolását, gondozását végzik, akiknek egészségi állapota rendszeres gyógyintézeti kezelést nem igényel. </w:t>
      </w:r>
    </w:p>
    <w:p w:rsidR="008116EC" w:rsidRDefault="008116EC" w:rsidP="008116E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/>
        <w:jc w:val="both"/>
        <w:rPr>
          <w:rFonts w:asciiTheme="majorHAnsi" w:hAnsiTheme="majorHAnsi" w:cs="Garamond"/>
          <w:sz w:val="22"/>
          <w:szCs w:val="22"/>
        </w:rPr>
      </w:pPr>
      <w:r w:rsidRPr="001828B6">
        <w:rPr>
          <w:rFonts w:asciiTheme="majorHAnsi" w:hAnsiTheme="majorHAnsi" w:cs="Garamond"/>
          <w:sz w:val="22"/>
          <w:szCs w:val="22"/>
        </w:rPr>
        <w:t>A családsegítés feladata a szociális és mentális problémák miatt veszélyeztetett, illetve krízis helyzetbe került személyek, családok életvezetési képességének megőrzése, krízishelyzetek megelőzése, valamint megszüntetésének elősegítése.</w:t>
      </w:r>
    </w:p>
    <w:p w:rsidR="006F53EE" w:rsidRDefault="006F53EE" w:rsidP="006F53E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/>
        <w:jc w:val="both"/>
        <w:rPr>
          <w:rFonts w:asciiTheme="majorHAnsi" w:hAnsiTheme="majorHAnsi" w:cs="Garamond"/>
          <w:sz w:val="22"/>
          <w:szCs w:val="22"/>
        </w:rPr>
      </w:pPr>
      <w:r w:rsidRPr="006F53EE">
        <w:rPr>
          <w:rFonts w:asciiTheme="majorHAnsi" w:hAnsiTheme="majorHAnsi" w:cs="Garamond"/>
          <w:sz w:val="22"/>
          <w:szCs w:val="22"/>
        </w:rPr>
        <w:t>A gyermekjóléti szolgáltatás által a gyermek testi, lelki egészségének, családban való nevelkedésének elősegítése, a veszélyeztetettség megelőzése, illetve megszüntetése és a családból kiemelt gyermek visszahelyezése érdekében családgondozás, illetve utógondozás.</w:t>
      </w:r>
    </w:p>
    <w:p w:rsidR="006F53EE" w:rsidRDefault="006F53EE" w:rsidP="006F53E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/>
        <w:jc w:val="both"/>
        <w:rPr>
          <w:rFonts w:asciiTheme="majorHAnsi" w:hAnsiTheme="majorHAnsi" w:cs="Garamond"/>
          <w:b/>
          <w:sz w:val="22"/>
          <w:szCs w:val="22"/>
        </w:rPr>
      </w:pPr>
      <w:r>
        <w:rPr>
          <w:rFonts w:asciiTheme="majorHAnsi" w:hAnsiTheme="majorHAnsi" w:cs="Garamond"/>
          <w:b/>
          <w:sz w:val="22"/>
          <w:szCs w:val="22"/>
        </w:rPr>
        <w:lastRenderedPageBreak/>
        <w:t>Helyébe az alábbi rendelkezés lép:</w:t>
      </w:r>
    </w:p>
    <w:p w:rsidR="006F53EE" w:rsidRDefault="006F53EE" w:rsidP="006F53E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/>
        <w:jc w:val="both"/>
        <w:rPr>
          <w:rFonts w:asciiTheme="majorHAnsi" w:hAnsiTheme="majorHAnsi" w:cs="Garamond"/>
          <w:b/>
          <w:sz w:val="22"/>
          <w:szCs w:val="22"/>
        </w:rPr>
      </w:pPr>
    </w:p>
    <w:p w:rsidR="00CE46E3" w:rsidRPr="00CE46E3" w:rsidRDefault="002B7DD6" w:rsidP="002B7DD6">
      <w:pPr>
        <w:tabs>
          <w:tab w:val="left" w:leader="dot" w:pos="9072"/>
          <w:tab w:val="left" w:leader="dot" w:pos="9781"/>
          <w:tab w:val="left" w:leader="dot" w:pos="16443"/>
        </w:tabs>
        <w:ind w:left="426" w:right="-284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4.3. </w:t>
      </w:r>
      <w:r w:rsidR="006F53EE" w:rsidRPr="006F53EE">
        <w:rPr>
          <w:rFonts w:asciiTheme="majorHAnsi" w:hAnsiTheme="majorHAnsi"/>
          <w:sz w:val="22"/>
          <w:szCs w:val="22"/>
        </w:rPr>
        <w:t>A költségvetési szerv alaptevékenysége</w:t>
      </w:r>
      <w:r w:rsidR="00CE46E3">
        <w:rPr>
          <w:rFonts w:asciiTheme="majorHAnsi" w:hAnsiTheme="majorHAnsi"/>
          <w:sz w:val="22"/>
          <w:szCs w:val="22"/>
        </w:rPr>
        <w:t xml:space="preserve">: </w:t>
      </w:r>
      <w:r w:rsidR="00CE46E3" w:rsidRPr="00CE46E3">
        <w:rPr>
          <w:rFonts w:asciiTheme="majorHAnsi" w:hAnsiTheme="majorHAnsi"/>
          <w:sz w:val="22"/>
          <w:szCs w:val="22"/>
        </w:rPr>
        <w:t xml:space="preserve">Az étkeztetés keretében azoknak a </w:t>
      </w:r>
      <w:proofErr w:type="gramStart"/>
      <w:r w:rsidR="00CE46E3" w:rsidRPr="00CE46E3">
        <w:rPr>
          <w:rFonts w:asciiTheme="majorHAnsi" w:hAnsiTheme="majorHAnsi"/>
          <w:sz w:val="22"/>
          <w:szCs w:val="22"/>
        </w:rPr>
        <w:t xml:space="preserve">szociális </w:t>
      </w:r>
      <w:r>
        <w:rPr>
          <w:rFonts w:asciiTheme="majorHAnsi" w:hAnsiTheme="majorHAnsi"/>
          <w:sz w:val="22"/>
          <w:szCs w:val="22"/>
        </w:rPr>
        <w:t xml:space="preserve">    </w:t>
      </w:r>
      <w:r w:rsidR="00CE46E3" w:rsidRPr="00CE46E3">
        <w:rPr>
          <w:rFonts w:asciiTheme="majorHAnsi" w:hAnsiTheme="majorHAnsi"/>
          <w:sz w:val="22"/>
          <w:szCs w:val="22"/>
        </w:rPr>
        <w:t>rászorultaknak</w:t>
      </w:r>
      <w:proofErr w:type="gramEnd"/>
      <w:r w:rsidR="00CE46E3" w:rsidRPr="00CE46E3">
        <w:rPr>
          <w:rFonts w:asciiTheme="majorHAnsi" w:hAnsiTheme="majorHAnsi"/>
          <w:sz w:val="22"/>
          <w:szCs w:val="22"/>
        </w:rPr>
        <w:t xml:space="preserve"> a legalább napi egyszeri meleg étkezéséről kell gondoskodni, akik azt önmaguknak, vagy önmaguknak és eltartottjaik részére tartósan vagy átmeneti jelleggel nem képesek biztosítani.</w:t>
      </w:r>
    </w:p>
    <w:p w:rsidR="00CE46E3" w:rsidRDefault="002B7DD6" w:rsidP="002B7DD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426" w:hanging="42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="00CE46E3">
        <w:rPr>
          <w:rFonts w:asciiTheme="majorHAnsi" w:hAnsiTheme="majorHAnsi"/>
          <w:sz w:val="22"/>
          <w:szCs w:val="22"/>
        </w:rPr>
        <w:t>A nappali ellátás hajléktalan személyek és elsősorban a saját otthonukban élő tizennyolcadik életévüket betöltött, egészségügyi állapotuk vagy idős koruk miatt szociális és mentális támogatásra szoruló önmaguk ellátására részben képes személyek számára biztosít lehetőséget a napközbeni tartózkodásra, étkeztetésre, társas kapcsolatokra, és az alapvető higiéniai szükségletek kielégítésére.</w:t>
      </w:r>
    </w:p>
    <w:p w:rsidR="00CE46E3" w:rsidRDefault="002B7DD6" w:rsidP="002B7DD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426" w:hanging="42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CE46E3">
        <w:rPr>
          <w:rFonts w:asciiTheme="majorHAnsi" w:hAnsiTheme="majorHAnsi"/>
          <w:sz w:val="22"/>
          <w:szCs w:val="22"/>
        </w:rPr>
        <w:t>Házi segítségnyújtás keretében gondoskodik azokról a személyekről, akik otthonukban önmaguk ellátására saját erőből nem képesek és rólunk nem gondoskodnak.</w:t>
      </w:r>
    </w:p>
    <w:p w:rsidR="00CE46E3" w:rsidRDefault="002B7DD6" w:rsidP="002B7DD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426" w:hanging="42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CE46E3">
        <w:rPr>
          <w:rFonts w:asciiTheme="majorHAnsi" w:hAnsiTheme="majorHAnsi"/>
          <w:sz w:val="22"/>
          <w:szCs w:val="22"/>
        </w:rPr>
        <w:t>Az idősek otthonában elsősorban azoknak a nyugdíjkorhatárt betöltött személyeknek az ápolását, gondozását végzik, akiknek egészségi állapota rendszeres gyógyintézeti kezelést nem igényel.</w:t>
      </w:r>
    </w:p>
    <w:p w:rsidR="00CE46E3" w:rsidRDefault="002B7DD6" w:rsidP="002B7DD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426" w:hanging="42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CE46E3">
        <w:rPr>
          <w:rFonts w:asciiTheme="majorHAnsi" w:hAnsiTheme="majorHAnsi"/>
          <w:sz w:val="22"/>
          <w:szCs w:val="22"/>
        </w:rPr>
        <w:t>A család- és gyermekjóléti szolgáltatás feladata a szociális és mentális problémák miatt veszélyeztetett, illetve krízis helyzetbe került személyek, családok életvezetési képességének megőrzése, krízishelyzetek megelőzése, valamint megszüntetésének elősegítése.</w:t>
      </w:r>
    </w:p>
    <w:p w:rsidR="001828B6" w:rsidRDefault="002B7DD6" w:rsidP="003A6E9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426" w:hanging="42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E9190A">
        <w:rPr>
          <w:rFonts w:asciiTheme="majorHAnsi" w:hAnsiTheme="majorHAnsi"/>
          <w:sz w:val="22"/>
          <w:szCs w:val="22"/>
        </w:rPr>
        <w:t xml:space="preserve">A </w:t>
      </w:r>
      <w:r w:rsidR="00CE46E3">
        <w:rPr>
          <w:rFonts w:asciiTheme="majorHAnsi" w:hAnsiTheme="majorHAnsi"/>
          <w:sz w:val="22"/>
          <w:szCs w:val="22"/>
        </w:rPr>
        <w:t>gyermek testi, lelki egészségének, családban való nevelkedésének elősegítése, a veszélyeztetettség megelőzése, illetve megszüntetése és a családból kiemelt gyermek visszahelyezése érdekében családgondozás, illetve utógondozás.</w:t>
      </w:r>
    </w:p>
    <w:p w:rsidR="001828B6" w:rsidRDefault="001828B6" w:rsidP="001828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1828B6" w:rsidRDefault="003A6E90" w:rsidP="001828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99230C">
        <w:rPr>
          <w:rFonts w:asciiTheme="majorHAnsi" w:hAnsiTheme="majorHAnsi"/>
          <w:b/>
          <w:sz w:val="22"/>
          <w:szCs w:val="22"/>
        </w:rPr>
        <w:t>.     Az Alapító Okirat 4.4. pontja</w:t>
      </w:r>
    </w:p>
    <w:tbl>
      <w:tblPr>
        <w:tblW w:w="0" w:type="auto"/>
        <w:tblInd w:w="510" w:type="dxa"/>
        <w:tblLayout w:type="fixed"/>
        <w:tblLook w:val="0000"/>
      </w:tblPr>
      <w:tblGrid>
        <w:gridCol w:w="591"/>
        <w:gridCol w:w="2788"/>
        <w:gridCol w:w="5366"/>
      </w:tblGrid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Theme="majorHAnsi" w:hAnsiTheme="majorHAnsi" w:cs="Garamond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kormányzati funkciószám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kormányzati funkció megnevezése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061020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Lakóépület építése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086090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Mindenféle egyéb szabadidős szolgáltatás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102021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 xml:space="preserve">Időskorúak, </w:t>
            </w:r>
            <w:proofErr w:type="spellStart"/>
            <w:r w:rsidRPr="0099230C">
              <w:rPr>
                <w:rFonts w:asciiTheme="majorHAnsi" w:hAnsiTheme="majorHAnsi" w:cs="Garamond"/>
                <w:sz w:val="22"/>
                <w:szCs w:val="22"/>
              </w:rPr>
              <w:t>demens</w:t>
            </w:r>
            <w:proofErr w:type="spellEnd"/>
            <w:r w:rsidRPr="0099230C">
              <w:rPr>
                <w:rFonts w:asciiTheme="majorHAnsi" w:hAnsiTheme="majorHAnsi" w:cs="Garamond"/>
                <w:sz w:val="22"/>
                <w:szCs w:val="22"/>
              </w:rPr>
              <w:t xml:space="preserve"> betegek tartós bentlakásos ellátása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102030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 xml:space="preserve">Idősek, </w:t>
            </w:r>
            <w:proofErr w:type="spellStart"/>
            <w:r w:rsidRPr="0099230C">
              <w:rPr>
                <w:rFonts w:asciiTheme="majorHAnsi" w:hAnsiTheme="majorHAnsi" w:cs="Garamond"/>
                <w:sz w:val="22"/>
                <w:szCs w:val="22"/>
              </w:rPr>
              <w:t>demens</w:t>
            </w:r>
            <w:proofErr w:type="spellEnd"/>
            <w:r w:rsidRPr="0099230C">
              <w:rPr>
                <w:rFonts w:asciiTheme="majorHAnsi" w:hAnsiTheme="majorHAnsi" w:cs="Garamond"/>
                <w:sz w:val="22"/>
                <w:szCs w:val="22"/>
              </w:rPr>
              <w:t xml:space="preserve"> betegek nappali ellátása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104042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Gyermekjóléti szolgáltatások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107051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Szociális étkeztetés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107052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Házi segítségnyújtás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107054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Családsegítés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041231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Rövid időtartamú közfoglalkoztatás</w:t>
            </w:r>
          </w:p>
        </w:tc>
      </w:tr>
      <w:tr w:rsidR="0099230C" w:rsidTr="0099230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 w:cs="Garamond"/>
              </w:rPr>
            </w:pPr>
            <w:r w:rsidRPr="0099230C">
              <w:rPr>
                <w:rFonts w:asciiTheme="majorHAnsi" w:hAnsiTheme="majorHAnsi" w:cs="Garamond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041233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0C" w:rsidRPr="0099230C" w:rsidRDefault="0099230C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Garamond"/>
                <w:b/>
                <w:szCs w:val="22"/>
              </w:rPr>
            </w:pPr>
            <w:r w:rsidRPr="0099230C">
              <w:rPr>
                <w:rFonts w:asciiTheme="majorHAnsi" w:hAnsiTheme="majorHAnsi" w:cs="Garamond"/>
                <w:sz w:val="22"/>
                <w:szCs w:val="22"/>
              </w:rPr>
              <w:t>Hosszabb időtartamú közfoglalkoztatás</w:t>
            </w:r>
          </w:p>
        </w:tc>
      </w:tr>
    </w:tbl>
    <w:p w:rsidR="0099230C" w:rsidRDefault="0099230C" w:rsidP="001828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99230C" w:rsidRDefault="001D4928" w:rsidP="001828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Helyébe az alábbi szövegrész kerül:</w:t>
      </w:r>
    </w:p>
    <w:p w:rsidR="001D4928" w:rsidRDefault="001D4928" w:rsidP="001828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1D4928" w:rsidRPr="001D4928" w:rsidRDefault="001D4928" w:rsidP="001D4928">
      <w:pPr>
        <w:tabs>
          <w:tab w:val="left" w:leader="dot" w:pos="9072"/>
          <w:tab w:val="left" w:leader="dot" w:pos="16443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C146BB">
        <w:rPr>
          <w:rFonts w:asciiTheme="majorHAnsi" w:hAnsiTheme="majorHAnsi"/>
          <w:sz w:val="22"/>
          <w:szCs w:val="22"/>
        </w:rPr>
        <w:t>4.4.</w:t>
      </w:r>
      <w:r w:rsidRPr="001D4928">
        <w:rPr>
          <w:rFonts w:asciiTheme="majorHAnsi" w:hAnsiTheme="majorHAnsi"/>
          <w:b/>
          <w:sz w:val="22"/>
          <w:szCs w:val="22"/>
        </w:rPr>
        <w:t xml:space="preserve">       </w:t>
      </w:r>
      <w:r w:rsidRPr="001D4928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4763" w:type="pct"/>
        <w:tblInd w:w="474" w:type="dxa"/>
        <w:tblLook w:val="04A0"/>
      </w:tblPr>
      <w:tblGrid>
        <w:gridCol w:w="462"/>
        <w:gridCol w:w="3001"/>
        <w:gridCol w:w="5385"/>
      </w:tblGrid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041231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Rövid időtartamú közfoglalkoztatás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041233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Hosszabb időtartamú közfoglalkoztatás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061020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Lakóépület építése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086090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Mindenféle egyéb szabadidős foglalkoztatás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102023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Időskorúak tartós bentlakásos ellátása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102024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Demens</w:t>
            </w:r>
            <w:proofErr w:type="spellEnd"/>
            <w:r>
              <w:rPr>
                <w:rFonts w:asciiTheme="majorHAnsi" w:hAnsiTheme="majorHAnsi"/>
              </w:rPr>
              <w:t xml:space="preserve"> betegek tartós bentlakásos ellátása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102031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Idősek nappali ellátása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102032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Demens</w:t>
            </w:r>
            <w:proofErr w:type="spellEnd"/>
            <w:r>
              <w:rPr>
                <w:rFonts w:asciiTheme="majorHAnsi" w:hAnsiTheme="majorHAnsi"/>
              </w:rPr>
              <w:t xml:space="preserve"> betegek nappali ellátása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104042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Család- és gyermekjóléti szolgáltatások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107051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Szociális étkeztetés</w:t>
            </w:r>
          </w:p>
        </w:tc>
      </w:tr>
      <w:tr w:rsidR="001D4928" w:rsidRPr="0059292E" w:rsidTr="001D4928">
        <w:tc>
          <w:tcPr>
            <w:tcW w:w="261" w:type="pct"/>
            <w:vAlign w:val="center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696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  <w:r w:rsidR="00B52288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44" w:type="pct"/>
          </w:tcPr>
          <w:p w:rsidR="001D4928" w:rsidRPr="00744E0B" w:rsidRDefault="001D4928" w:rsidP="001D492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Házi segítségnyújtás</w:t>
            </w:r>
          </w:p>
        </w:tc>
      </w:tr>
    </w:tbl>
    <w:p w:rsidR="001D4928" w:rsidRDefault="001D4928" w:rsidP="001828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1B477D" w:rsidRDefault="003A6E90" w:rsidP="001B477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240"/>
        <w:ind w:left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1B477D">
        <w:rPr>
          <w:rFonts w:asciiTheme="majorHAnsi" w:hAnsiTheme="majorHAnsi"/>
          <w:b/>
          <w:sz w:val="22"/>
          <w:szCs w:val="22"/>
        </w:rPr>
        <w:t>.  Az alapító Okirat 4.5. pontja</w:t>
      </w:r>
    </w:p>
    <w:p w:rsidR="001B477D" w:rsidRPr="001B477D" w:rsidRDefault="001B477D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240"/>
        <w:ind w:left="0" w:firstLine="284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Pr="001B477D">
        <w:rPr>
          <w:rFonts w:asciiTheme="majorHAnsi" w:hAnsiTheme="majorHAnsi"/>
          <w:sz w:val="22"/>
          <w:szCs w:val="22"/>
        </w:rPr>
        <w:t>A</w:t>
      </w:r>
      <w:r w:rsidRPr="001B477D">
        <w:rPr>
          <w:rFonts w:asciiTheme="majorHAnsi" w:hAnsiTheme="majorHAnsi"/>
          <w:b/>
          <w:sz w:val="22"/>
          <w:szCs w:val="22"/>
        </w:rPr>
        <w:t xml:space="preserve"> </w:t>
      </w:r>
      <w:r w:rsidRPr="001B477D">
        <w:rPr>
          <w:rFonts w:asciiTheme="majorHAnsi" w:hAnsiTheme="majorHAnsi"/>
          <w:sz w:val="22"/>
          <w:szCs w:val="22"/>
        </w:rPr>
        <w:t>költségvetési szerv illetékessége, működési területe:</w:t>
      </w:r>
    </w:p>
    <w:p w:rsidR="001B477D" w:rsidRPr="001B477D" w:rsidRDefault="001B477D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240"/>
        <w:ind w:left="0" w:firstLine="284"/>
        <w:jc w:val="both"/>
        <w:rPr>
          <w:rFonts w:asciiTheme="majorHAnsi" w:hAnsiTheme="majorHAnsi" w:cs="Garamond"/>
          <w:i/>
          <w:sz w:val="22"/>
          <w:szCs w:val="22"/>
        </w:rPr>
      </w:pPr>
      <w:r w:rsidRPr="001B477D">
        <w:rPr>
          <w:rFonts w:asciiTheme="majorHAnsi" w:hAnsiTheme="majorHAnsi" w:cs="Garamond"/>
          <w:sz w:val="22"/>
          <w:szCs w:val="22"/>
        </w:rPr>
        <w:t>Étkeztetés vonatkozásában</w:t>
      </w:r>
      <w:r w:rsidRPr="001B477D">
        <w:rPr>
          <w:rFonts w:asciiTheme="majorHAnsi" w:hAnsiTheme="majorHAnsi" w:cs="Garamond"/>
          <w:i/>
          <w:sz w:val="22"/>
          <w:szCs w:val="22"/>
        </w:rPr>
        <w:t>:</w:t>
      </w:r>
      <w:r w:rsidRPr="001B477D">
        <w:rPr>
          <w:rFonts w:asciiTheme="majorHAnsi" w:hAnsiTheme="majorHAnsi" w:cs="Garamond"/>
          <w:sz w:val="22"/>
          <w:szCs w:val="22"/>
        </w:rPr>
        <w:t xml:space="preserve"> Csanytelek és Felgyő községek közigazgatási területe.</w:t>
      </w:r>
    </w:p>
    <w:p w:rsidR="001B477D" w:rsidRPr="001B477D" w:rsidRDefault="001B477D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firstLine="284"/>
        <w:jc w:val="both"/>
        <w:rPr>
          <w:rFonts w:asciiTheme="majorHAnsi" w:hAnsiTheme="majorHAnsi" w:cs="Garamond"/>
          <w:i/>
          <w:sz w:val="22"/>
          <w:szCs w:val="22"/>
        </w:rPr>
      </w:pPr>
      <w:r w:rsidRPr="001B477D">
        <w:rPr>
          <w:rFonts w:asciiTheme="majorHAnsi" w:hAnsiTheme="majorHAnsi" w:cs="Garamond"/>
          <w:sz w:val="22"/>
          <w:szCs w:val="22"/>
        </w:rPr>
        <w:t>Házi segítségnyújtás vonatkozásában: Csanytelek és Felgyő községek területe.</w:t>
      </w:r>
    </w:p>
    <w:p w:rsidR="001B477D" w:rsidRPr="001B477D" w:rsidRDefault="001B477D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240"/>
        <w:ind w:left="284"/>
        <w:jc w:val="both"/>
        <w:rPr>
          <w:rFonts w:asciiTheme="majorHAnsi" w:hAnsiTheme="majorHAnsi" w:cs="Garamond"/>
          <w:i/>
          <w:sz w:val="22"/>
          <w:szCs w:val="22"/>
        </w:rPr>
      </w:pPr>
      <w:r w:rsidRPr="001B477D">
        <w:rPr>
          <w:rFonts w:asciiTheme="majorHAnsi" w:hAnsiTheme="majorHAnsi" w:cs="Garamond"/>
          <w:sz w:val="22"/>
          <w:szCs w:val="22"/>
        </w:rPr>
        <w:t>Családsegítés vonatkozásában: Csanytelek, Felgyő és Tömörkény községek közigazgatási területe.</w:t>
      </w:r>
    </w:p>
    <w:p w:rsidR="001B477D" w:rsidRPr="001B477D" w:rsidRDefault="001B477D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firstLine="284"/>
        <w:jc w:val="both"/>
        <w:rPr>
          <w:rFonts w:asciiTheme="majorHAnsi" w:hAnsiTheme="majorHAnsi" w:cs="Garamond"/>
          <w:i/>
          <w:sz w:val="22"/>
          <w:szCs w:val="22"/>
        </w:rPr>
      </w:pPr>
      <w:r w:rsidRPr="001B477D">
        <w:rPr>
          <w:rFonts w:asciiTheme="majorHAnsi" w:hAnsiTheme="majorHAnsi" w:cs="Garamond"/>
          <w:sz w:val="22"/>
          <w:szCs w:val="22"/>
        </w:rPr>
        <w:t>Nappali ellátás Idősek klubja vonatkozásában</w:t>
      </w:r>
      <w:r w:rsidRPr="001B477D">
        <w:rPr>
          <w:rFonts w:asciiTheme="majorHAnsi" w:hAnsiTheme="majorHAnsi" w:cs="Garamond"/>
          <w:i/>
          <w:sz w:val="22"/>
          <w:szCs w:val="22"/>
        </w:rPr>
        <w:t>:</w:t>
      </w:r>
      <w:r w:rsidRPr="001B477D">
        <w:rPr>
          <w:rFonts w:asciiTheme="majorHAnsi" w:hAnsiTheme="majorHAnsi" w:cs="Garamond"/>
          <w:sz w:val="22"/>
          <w:szCs w:val="22"/>
        </w:rPr>
        <w:t xml:space="preserve"> Csanytelek község közigazgatási területe.</w:t>
      </w:r>
    </w:p>
    <w:p w:rsidR="001B477D" w:rsidRPr="001B477D" w:rsidRDefault="001B477D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4"/>
        <w:jc w:val="both"/>
        <w:rPr>
          <w:rFonts w:asciiTheme="majorHAnsi" w:hAnsiTheme="majorHAnsi" w:cs="Garamond"/>
          <w:b/>
          <w:sz w:val="22"/>
          <w:szCs w:val="22"/>
        </w:rPr>
      </w:pPr>
      <w:r w:rsidRPr="001B477D">
        <w:rPr>
          <w:rFonts w:asciiTheme="majorHAnsi" w:hAnsiTheme="majorHAnsi" w:cs="Garamond"/>
          <w:sz w:val="22"/>
          <w:szCs w:val="22"/>
        </w:rPr>
        <w:t>Személyes gondoskodás keretébe tartozó szakosított ellátást, ápolást, gondozást nyújtó idősek otthona tekintetében: Csongrád megye közigazgatási területe.</w:t>
      </w:r>
    </w:p>
    <w:p w:rsidR="008816C7" w:rsidRDefault="008816C7" w:rsidP="008816C7">
      <w:pPr>
        <w:tabs>
          <w:tab w:val="left" w:leader="dot" w:pos="9072"/>
          <w:tab w:val="left" w:leader="dot" w:pos="9781"/>
          <w:tab w:val="left" w:leader="dot" w:pos="16443"/>
        </w:tabs>
        <w:ind w:firstLine="284"/>
        <w:jc w:val="both"/>
        <w:rPr>
          <w:rFonts w:asciiTheme="majorHAnsi" w:hAnsiTheme="majorHAnsi"/>
          <w:b/>
          <w:sz w:val="22"/>
          <w:szCs w:val="22"/>
        </w:rPr>
      </w:pPr>
    </w:p>
    <w:p w:rsidR="001B477D" w:rsidRDefault="008816C7" w:rsidP="008816C7">
      <w:pPr>
        <w:tabs>
          <w:tab w:val="left" w:leader="dot" w:pos="9072"/>
          <w:tab w:val="left" w:leader="dot" w:pos="9781"/>
          <w:tab w:val="left" w:leader="dot" w:pos="16443"/>
        </w:tabs>
        <w:ind w:firstLine="284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Helyébe az alábbi szövegrész kerül:</w:t>
      </w:r>
    </w:p>
    <w:p w:rsidR="008816C7" w:rsidRPr="008816C7" w:rsidRDefault="008816C7" w:rsidP="008816C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firstLine="284"/>
        <w:jc w:val="both"/>
        <w:rPr>
          <w:rFonts w:asciiTheme="majorHAnsi" w:hAnsiTheme="majorHAnsi"/>
          <w:sz w:val="22"/>
          <w:szCs w:val="22"/>
        </w:rPr>
      </w:pPr>
      <w:r w:rsidRPr="008816C7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</w:p>
    <w:p w:rsidR="008816C7" w:rsidRDefault="008816C7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284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Étkeztetés vonatkozásában: Csanytelek és Felgyő községek közigazgatási területe.</w:t>
      </w:r>
    </w:p>
    <w:p w:rsidR="008816C7" w:rsidRDefault="008816C7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284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Házi segítségnyújtás vonatkozásában: Csanytelek és Felgyő községek területe.</w:t>
      </w:r>
    </w:p>
    <w:p w:rsidR="008816C7" w:rsidRDefault="008816C7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284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Család- és gyermekjóléti szolgáltatások vonatkozásában: Csanytelek, Felgyő és Tömörkény községek közigazgatási területe.</w:t>
      </w:r>
    </w:p>
    <w:p w:rsidR="008816C7" w:rsidRDefault="008816C7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284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Nappali ellátás Idősek klubja vonatkozásában: Csanytelek község közigazgatási területe.</w:t>
      </w:r>
    </w:p>
    <w:p w:rsidR="008816C7" w:rsidRPr="004D012C" w:rsidRDefault="008816C7" w:rsidP="008816C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284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Személyes gondoskodás keretébe tartozó szakosított ellátást, ápolást, gondozást nyújtó idősek otthona tekintetében: Bács- Kiskun, Békés és Csongrád megyei közigazgatási területe.</w:t>
      </w:r>
    </w:p>
    <w:p w:rsidR="008816C7" w:rsidRDefault="008816C7" w:rsidP="009E31B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9E31B3" w:rsidRDefault="003A6E90" w:rsidP="009E31B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9E31B3">
        <w:rPr>
          <w:rFonts w:asciiTheme="majorHAnsi" w:hAnsiTheme="majorHAnsi"/>
          <w:b/>
          <w:sz w:val="22"/>
          <w:szCs w:val="22"/>
        </w:rPr>
        <w:t>. Az Alapító Okirat 5.3 pontja törlésre kerül</w:t>
      </w:r>
    </w:p>
    <w:p w:rsidR="009E31B3" w:rsidRDefault="009E31B3" w:rsidP="009E31B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9E31B3" w:rsidRPr="00B52288" w:rsidRDefault="00B52288" w:rsidP="009E31B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Jelen módosító okiratot a törzskönyvi nyilvántartásba történő bejegyzés napjától kell alkalmazni.</w:t>
      </w:r>
    </w:p>
    <w:p w:rsidR="00861402" w:rsidRPr="00EF2F83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EF2F83" w:rsidRPr="00EF2F83">
        <w:rPr>
          <w:rFonts w:asciiTheme="majorHAnsi" w:hAnsiTheme="majorHAnsi"/>
          <w:sz w:val="22"/>
          <w:szCs w:val="24"/>
        </w:rPr>
        <w:t>Csanytelek, 2016. február 15</w:t>
      </w:r>
      <w:r w:rsidR="00C146BB" w:rsidRPr="00EF2F83">
        <w:rPr>
          <w:rFonts w:asciiTheme="majorHAnsi" w:hAnsiTheme="majorHAnsi"/>
          <w:sz w:val="22"/>
          <w:szCs w:val="24"/>
        </w:rPr>
        <w:t>.</w:t>
      </w:r>
    </w:p>
    <w:p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913C3F" w:rsidRPr="00EF2F83" w:rsidRDefault="00C146BB" w:rsidP="00C146B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22"/>
          <w:szCs w:val="24"/>
        </w:rPr>
      </w:pPr>
      <w:r w:rsidRPr="00EF2F83">
        <w:rPr>
          <w:rFonts w:asciiTheme="majorHAnsi" w:hAnsiTheme="majorHAnsi"/>
          <w:sz w:val="22"/>
          <w:szCs w:val="24"/>
        </w:rPr>
        <w:t xml:space="preserve">                        Forgó Henrik</w:t>
      </w:r>
      <w:r w:rsidR="00A01C5A" w:rsidRPr="00EF2F83">
        <w:rPr>
          <w:rFonts w:asciiTheme="majorHAnsi" w:hAnsiTheme="majorHAnsi"/>
          <w:sz w:val="22"/>
          <w:szCs w:val="24"/>
        </w:rPr>
        <w:t xml:space="preserve"> </w:t>
      </w:r>
    </w:p>
    <w:p w:rsidR="00C146BB" w:rsidRPr="002A0DDD" w:rsidRDefault="00C146BB" w:rsidP="00C146B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22"/>
          <w:szCs w:val="24"/>
        </w:rPr>
        <w:t xml:space="preserve">         </w:t>
      </w:r>
      <w:proofErr w:type="gramStart"/>
      <w:r>
        <w:rPr>
          <w:rFonts w:asciiTheme="majorHAnsi" w:hAnsiTheme="majorHAnsi"/>
          <w:sz w:val="22"/>
          <w:szCs w:val="24"/>
        </w:rPr>
        <w:t>a</w:t>
      </w:r>
      <w:proofErr w:type="gramEnd"/>
      <w:r>
        <w:rPr>
          <w:rFonts w:asciiTheme="majorHAnsi" w:hAnsiTheme="majorHAnsi"/>
          <w:sz w:val="22"/>
          <w:szCs w:val="24"/>
        </w:rPr>
        <w:t xml:space="preserve"> Társulás</w:t>
      </w:r>
      <w:r w:rsidR="00DE6319">
        <w:rPr>
          <w:rFonts w:asciiTheme="majorHAnsi" w:hAnsiTheme="majorHAnsi"/>
          <w:sz w:val="22"/>
          <w:szCs w:val="24"/>
        </w:rPr>
        <w:t xml:space="preserve"> Társulási Tanácsa</w:t>
      </w:r>
      <w:r>
        <w:rPr>
          <w:rFonts w:asciiTheme="majorHAnsi" w:hAnsiTheme="majorHAnsi"/>
          <w:sz w:val="22"/>
          <w:szCs w:val="24"/>
        </w:rPr>
        <w:t xml:space="preserve"> Elnöke</w:t>
      </w:r>
    </w:p>
    <w:sectPr w:rsidR="00C146BB" w:rsidRPr="002A0DDD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7D" w:rsidRDefault="001B477D" w:rsidP="00861402">
      <w:r>
        <w:separator/>
      </w:r>
    </w:p>
  </w:endnote>
  <w:endnote w:type="continuationSeparator" w:id="0">
    <w:p w:rsidR="001B477D" w:rsidRDefault="001B477D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1B477D" w:rsidRPr="00BD1350" w:rsidRDefault="00DD0C16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1B477D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CE7446">
          <w:rPr>
            <w:rFonts w:asciiTheme="majorHAnsi" w:hAnsiTheme="majorHAnsi"/>
            <w:noProof/>
            <w:sz w:val="22"/>
            <w:szCs w:val="22"/>
          </w:rPr>
          <w:t>3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7D" w:rsidRDefault="001B477D" w:rsidP="00861402">
      <w:r>
        <w:separator/>
      </w:r>
    </w:p>
  </w:footnote>
  <w:footnote w:type="continuationSeparator" w:id="0">
    <w:p w:rsidR="001B477D" w:rsidRDefault="001B477D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7D" w:rsidRDefault="001B47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7D" w:rsidRDefault="001B477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7D" w:rsidRDefault="001B47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Formatting/>
  <w:defaultTabStop w:val="0"/>
  <w:hyphenationZone w:val="425"/>
  <w:characterSpacingControl w:val="doNotCompress"/>
  <w:hdrShapeDefaults>
    <o:shapedefaults v:ext="edit" spidmax="1945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/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6775"/>
    <w:rsid w:val="000550B3"/>
    <w:rsid w:val="0006031B"/>
    <w:rsid w:val="00060B42"/>
    <w:rsid w:val="000751B5"/>
    <w:rsid w:val="000907FE"/>
    <w:rsid w:val="00094B2F"/>
    <w:rsid w:val="000D01A8"/>
    <w:rsid w:val="0011403E"/>
    <w:rsid w:val="00145E2F"/>
    <w:rsid w:val="001828B6"/>
    <w:rsid w:val="001864ED"/>
    <w:rsid w:val="001A6118"/>
    <w:rsid w:val="001B32D9"/>
    <w:rsid w:val="001B477D"/>
    <w:rsid w:val="001D4928"/>
    <w:rsid w:val="001E4CA1"/>
    <w:rsid w:val="001E51F2"/>
    <w:rsid w:val="001F1F02"/>
    <w:rsid w:val="00201D72"/>
    <w:rsid w:val="00212B0A"/>
    <w:rsid w:val="00220B99"/>
    <w:rsid w:val="002309C0"/>
    <w:rsid w:val="0024006F"/>
    <w:rsid w:val="00252D64"/>
    <w:rsid w:val="002B7DD6"/>
    <w:rsid w:val="002C6D50"/>
    <w:rsid w:val="002F0BB2"/>
    <w:rsid w:val="0031700C"/>
    <w:rsid w:val="00325795"/>
    <w:rsid w:val="0034705D"/>
    <w:rsid w:val="00351687"/>
    <w:rsid w:val="003657EC"/>
    <w:rsid w:val="003844CE"/>
    <w:rsid w:val="003A6E90"/>
    <w:rsid w:val="003C4085"/>
    <w:rsid w:val="003C53AF"/>
    <w:rsid w:val="004048E2"/>
    <w:rsid w:val="00450277"/>
    <w:rsid w:val="004520EA"/>
    <w:rsid w:val="0046354D"/>
    <w:rsid w:val="004977BD"/>
    <w:rsid w:val="004A35AF"/>
    <w:rsid w:val="004E5BA0"/>
    <w:rsid w:val="004F49C7"/>
    <w:rsid w:val="00504D5B"/>
    <w:rsid w:val="00522745"/>
    <w:rsid w:val="00582BD5"/>
    <w:rsid w:val="00596247"/>
    <w:rsid w:val="0059772C"/>
    <w:rsid w:val="005D63C9"/>
    <w:rsid w:val="006076CF"/>
    <w:rsid w:val="00616F12"/>
    <w:rsid w:val="0062102D"/>
    <w:rsid w:val="00627776"/>
    <w:rsid w:val="00634534"/>
    <w:rsid w:val="006469FF"/>
    <w:rsid w:val="00652E4F"/>
    <w:rsid w:val="00675103"/>
    <w:rsid w:val="006902B1"/>
    <w:rsid w:val="006C3424"/>
    <w:rsid w:val="006D16FE"/>
    <w:rsid w:val="006D4086"/>
    <w:rsid w:val="006E4FAC"/>
    <w:rsid w:val="006F35EC"/>
    <w:rsid w:val="006F53EE"/>
    <w:rsid w:val="006F5BAC"/>
    <w:rsid w:val="007020EB"/>
    <w:rsid w:val="00713BFB"/>
    <w:rsid w:val="0079542F"/>
    <w:rsid w:val="007A2622"/>
    <w:rsid w:val="007A6F80"/>
    <w:rsid w:val="007A73D0"/>
    <w:rsid w:val="007B1CA3"/>
    <w:rsid w:val="007B68DA"/>
    <w:rsid w:val="008116EC"/>
    <w:rsid w:val="00823A57"/>
    <w:rsid w:val="0084138E"/>
    <w:rsid w:val="00861402"/>
    <w:rsid w:val="00863050"/>
    <w:rsid w:val="008778E6"/>
    <w:rsid w:val="008816C7"/>
    <w:rsid w:val="008A47DB"/>
    <w:rsid w:val="008B0F41"/>
    <w:rsid w:val="008D1BDE"/>
    <w:rsid w:val="008D6FD1"/>
    <w:rsid w:val="008F4E81"/>
    <w:rsid w:val="008F5D2D"/>
    <w:rsid w:val="00913C3F"/>
    <w:rsid w:val="00985D73"/>
    <w:rsid w:val="0099230C"/>
    <w:rsid w:val="009C5647"/>
    <w:rsid w:val="009D1FB5"/>
    <w:rsid w:val="009D28E9"/>
    <w:rsid w:val="009D5B57"/>
    <w:rsid w:val="009E31B3"/>
    <w:rsid w:val="009F7DE5"/>
    <w:rsid w:val="00A019F1"/>
    <w:rsid w:val="00A01C5A"/>
    <w:rsid w:val="00A22EA9"/>
    <w:rsid w:val="00A322EA"/>
    <w:rsid w:val="00A7653A"/>
    <w:rsid w:val="00A77305"/>
    <w:rsid w:val="00AA5F20"/>
    <w:rsid w:val="00AD29AE"/>
    <w:rsid w:val="00AF3B6C"/>
    <w:rsid w:val="00B16D44"/>
    <w:rsid w:val="00B17887"/>
    <w:rsid w:val="00B52288"/>
    <w:rsid w:val="00B82241"/>
    <w:rsid w:val="00B85764"/>
    <w:rsid w:val="00B91CF6"/>
    <w:rsid w:val="00B933D0"/>
    <w:rsid w:val="00B94D4B"/>
    <w:rsid w:val="00BD1350"/>
    <w:rsid w:val="00BE6DBD"/>
    <w:rsid w:val="00C03523"/>
    <w:rsid w:val="00C058B4"/>
    <w:rsid w:val="00C146BB"/>
    <w:rsid w:val="00C37850"/>
    <w:rsid w:val="00C40354"/>
    <w:rsid w:val="00C4661C"/>
    <w:rsid w:val="00C8014C"/>
    <w:rsid w:val="00C93F42"/>
    <w:rsid w:val="00CE46E3"/>
    <w:rsid w:val="00CE7446"/>
    <w:rsid w:val="00CF04E8"/>
    <w:rsid w:val="00D1425B"/>
    <w:rsid w:val="00D21BF9"/>
    <w:rsid w:val="00D25860"/>
    <w:rsid w:val="00D34DE0"/>
    <w:rsid w:val="00DC274F"/>
    <w:rsid w:val="00DD0C16"/>
    <w:rsid w:val="00DD24AC"/>
    <w:rsid w:val="00DE3958"/>
    <w:rsid w:val="00DE6319"/>
    <w:rsid w:val="00E1616F"/>
    <w:rsid w:val="00E17534"/>
    <w:rsid w:val="00E54671"/>
    <w:rsid w:val="00E65786"/>
    <w:rsid w:val="00E65A89"/>
    <w:rsid w:val="00E844EF"/>
    <w:rsid w:val="00E9119F"/>
    <w:rsid w:val="00E91508"/>
    <w:rsid w:val="00E9190A"/>
    <w:rsid w:val="00EE743B"/>
    <w:rsid w:val="00EF2F83"/>
    <w:rsid w:val="00EF2FF7"/>
    <w:rsid w:val="00F05E74"/>
    <w:rsid w:val="00F127CE"/>
    <w:rsid w:val="00F43EC1"/>
    <w:rsid w:val="00F567EA"/>
    <w:rsid w:val="00F604C9"/>
    <w:rsid w:val="00F622CF"/>
    <w:rsid w:val="00F65E88"/>
    <w:rsid w:val="00F91ABA"/>
    <w:rsid w:val="00F9276A"/>
    <w:rsid w:val="00F93B22"/>
    <w:rsid w:val="00F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169F-0BCE-462A-B1F1-4D9DC044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27</cp:revision>
  <cp:lastPrinted>2016-02-16T11:05:00Z</cp:lastPrinted>
  <dcterms:created xsi:type="dcterms:W3CDTF">2016-02-10T14:31:00Z</dcterms:created>
  <dcterms:modified xsi:type="dcterms:W3CDTF">2016-02-24T10:02:00Z</dcterms:modified>
</cp:coreProperties>
</file>